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77" w:type="dxa"/>
        <w:tblLook w:val="0000"/>
      </w:tblPr>
      <w:tblGrid>
        <w:gridCol w:w="4170"/>
      </w:tblGrid>
      <w:tr w:rsidR="00267F79" w:rsidTr="00267F79">
        <w:trPr>
          <w:trHeight w:val="1095"/>
        </w:trPr>
        <w:tc>
          <w:tcPr>
            <w:tcW w:w="4170" w:type="dxa"/>
          </w:tcPr>
          <w:p w:rsidR="00267F79" w:rsidRPr="005B4847" w:rsidRDefault="00267F79" w:rsidP="00267F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Приложение к решению Совета народных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Чилековского 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 Котельниковс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кого муниципального района Волгоградской области от _________№  _____</w:t>
            </w:r>
          </w:p>
          <w:p w:rsidR="00267F79" w:rsidRDefault="00267F79" w:rsidP="00267F79"/>
        </w:tc>
      </w:tr>
    </w:tbl>
    <w:p w:rsidR="008A326E" w:rsidRPr="00C520F6" w:rsidRDefault="008A326E" w:rsidP="001E28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D7E" w:rsidRPr="00C520F6" w:rsidRDefault="00820D7E" w:rsidP="001E282A"/>
    <w:p w:rsidR="00550883" w:rsidRPr="00C520F6" w:rsidRDefault="00550883" w:rsidP="001E282A">
      <w:pPr>
        <w:pStyle w:val="1"/>
      </w:pPr>
      <w:bookmarkStart w:id="0" w:name="_Toc62114370"/>
      <w:r w:rsidRPr="00C520F6">
        <w:t>РАЗДЕЛ 3. Градостроительные регламенты</w:t>
      </w:r>
      <w:bookmarkEnd w:id="0"/>
    </w:p>
    <w:p w:rsidR="007C0098" w:rsidRPr="00C520F6" w:rsidRDefault="007C0098" w:rsidP="001E282A">
      <w:pPr>
        <w:spacing w:after="0" w:line="240" w:lineRule="auto"/>
        <w:rPr>
          <w:lang w:eastAsia="ru-RU"/>
        </w:rPr>
      </w:pPr>
    </w:p>
    <w:p w:rsidR="00790B32" w:rsidRPr="00C520F6" w:rsidRDefault="00790B32" w:rsidP="001E282A">
      <w:pPr>
        <w:spacing w:after="0" w:line="240" w:lineRule="auto"/>
        <w:rPr>
          <w:lang w:eastAsia="ru-RU"/>
        </w:rPr>
      </w:pPr>
    </w:p>
    <w:p w:rsidR="007C0098" w:rsidRPr="00C520F6" w:rsidRDefault="00522223" w:rsidP="001E28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62114371"/>
      <w:r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1"/>
    </w:p>
    <w:p w:rsidR="00522223" w:rsidRPr="00C520F6" w:rsidRDefault="00522223" w:rsidP="001E2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C830A9" w:rsidRPr="00C520F6" w:rsidRDefault="00C830A9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3A12" w:rsidRPr="00C520F6" w:rsidRDefault="00913A12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A9" w:rsidRPr="00C520F6" w:rsidRDefault="00C830A9" w:rsidP="001E28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62114372"/>
      <w:r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 w:rsidR="00F81D39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</w:p>
    <w:p w:rsidR="00C830A9" w:rsidRPr="00C520F6" w:rsidRDefault="00C830A9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C520F6" w:rsidRDefault="0010697A" w:rsidP="001E2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</w:t>
      </w:r>
      <w:r w:rsidRPr="00C520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10697A" w:rsidRPr="00C520F6" w:rsidRDefault="0010697A" w:rsidP="001E2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F6">
        <w:rPr>
          <w:rFonts w:ascii="Times New Roman" w:eastAsia="Times New Roman" w:hAnsi="Times New Roman" w:cs="Times New Roman"/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10697A" w:rsidRPr="00C520F6" w:rsidRDefault="0010697A" w:rsidP="001E2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936"/>
      <w:bookmarkEnd w:id="3"/>
      <w:r w:rsidRPr="00C520F6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10697A" w:rsidRPr="00C520F6" w:rsidRDefault="0010697A" w:rsidP="001E2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F6">
        <w:rPr>
          <w:rFonts w:ascii="Times New Roman" w:eastAsia="Times New Roman" w:hAnsi="Times New Roman" w:cs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 w:rsidRPr="00C520F6">
        <w:rPr>
          <w:rFonts w:eastAsia="Times New Roman"/>
          <w:sz w:val="28"/>
          <w:szCs w:val="28"/>
        </w:rPr>
        <w:t xml:space="preserve"> </w:t>
      </w:r>
      <w:r w:rsidRPr="00C520F6">
        <w:rPr>
          <w:rFonts w:ascii="Times New Roman" w:eastAsia="Times New Roman" w:hAnsi="Times New Roman" w:cs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:rsidR="0010697A" w:rsidRPr="00C520F6" w:rsidRDefault="0010697A" w:rsidP="001E2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F6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10697A" w:rsidRPr="00C520F6" w:rsidRDefault="0010697A" w:rsidP="001E2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F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</w:t>
      </w:r>
      <w:r w:rsidR="006D6A4C" w:rsidRPr="00C520F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6A4C">
        <w:rPr>
          <w:rFonts w:ascii="Times New Roman" w:hAnsi="Times New Roman" w:cs="Times New Roman"/>
          <w:sz w:val="28"/>
          <w:szCs w:val="28"/>
          <w:lang w:eastAsia="ru-RU"/>
        </w:rPr>
        <w:t>ЗЗ</w:t>
      </w:r>
      <w:r w:rsidRPr="00C520F6">
        <w:rPr>
          <w:rFonts w:ascii="Times New Roman" w:eastAsia="Times New Roman" w:hAnsi="Times New Roman" w:cs="Times New Roman"/>
          <w:sz w:val="28"/>
          <w:szCs w:val="28"/>
        </w:rPr>
        <w:t>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6419C0" w:rsidRPr="00C520F6" w:rsidRDefault="00F7168F" w:rsidP="001E2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A55DA5" w:rsidRPr="00C520F6">
        <w:rPr>
          <w:rFonts w:ascii="Times New Roman" w:hAnsi="Times New Roman" w:cs="Times New Roman"/>
          <w:sz w:val="28"/>
          <w:szCs w:val="28"/>
        </w:rPr>
        <w:t>Чилеков</w:t>
      </w:r>
      <w:r w:rsidR="00AC3187" w:rsidRPr="00C520F6">
        <w:rPr>
          <w:rFonts w:ascii="Times New Roman" w:hAnsi="Times New Roman" w:cs="Times New Roman"/>
          <w:sz w:val="28"/>
          <w:szCs w:val="28"/>
        </w:rPr>
        <w:t>ского</w:t>
      </w:r>
      <w:r w:rsidRPr="00C520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0F6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законодательством РФ, с учетом сведений из ЕГРН (при наличии).</w:t>
      </w:r>
    </w:p>
    <w:p w:rsidR="00F7168F" w:rsidRPr="00C520F6" w:rsidRDefault="00F7168F" w:rsidP="001E2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9C3" w:rsidRPr="00C520F6" w:rsidRDefault="008E59C3" w:rsidP="001E2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03"/>
        <w:gridCol w:w="2359"/>
        <w:gridCol w:w="1900"/>
        <w:gridCol w:w="1151"/>
        <w:gridCol w:w="2246"/>
        <w:gridCol w:w="1412"/>
      </w:tblGrid>
      <w:tr w:rsidR="00C520F6" w:rsidRPr="00C520F6" w:rsidTr="004803FB">
        <w:trPr>
          <w:tblHeader/>
        </w:trPr>
        <w:tc>
          <w:tcPr>
            <w:tcW w:w="503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7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1916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41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246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:rsidR="006419C0" w:rsidRPr="00C520F6" w:rsidRDefault="006419C0" w:rsidP="001E28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C520F6" w:rsidRPr="00C520F6" w:rsidTr="004803FB">
        <w:trPr>
          <w:tblHeader/>
        </w:trPr>
        <w:tc>
          <w:tcPr>
            <w:tcW w:w="503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6419C0" w:rsidRPr="00C520F6" w:rsidRDefault="006419C0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20F6" w:rsidRPr="00C520F6" w:rsidTr="004803FB">
        <w:tc>
          <w:tcPr>
            <w:tcW w:w="503" w:type="dxa"/>
          </w:tcPr>
          <w:p w:rsidR="00A00F03" w:rsidRPr="00C520F6" w:rsidRDefault="00A00F03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00F03" w:rsidRPr="00C520F6" w:rsidRDefault="00A00F0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объектов электроэнергетики</w:t>
            </w:r>
          </w:p>
        </w:tc>
        <w:tc>
          <w:tcPr>
            <w:tcW w:w="1916" w:type="dxa"/>
          </w:tcPr>
          <w:p w:rsidR="00A00F03" w:rsidRPr="00C520F6" w:rsidRDefault="00572EC0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ПС 35/10 кВ «Чилеково»</w:t>
            </w:r>
          </w:p>
        </w:tc>
        <w:tc>
          <w:tcPr>
            <w:tcW w:w="1441" w:type="dxa"/>
          </w:tcPr>
          <w:p w:rsidR="00A00F03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6" w:type="dxa"/>
            <w:vMerge w:val="restart"/>
          </w:tcPr>
          <w:p w:rsidR="00A00F03" w:rsidRPr="00C520F6" w:rsidRDefault="00A00F0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</w:t>
            </w:r>
          </w:p>
          <w:p w:rsidR="00A00F03" w:rsidRPr="00C520F6" w:rsidRDefault="00A00F0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И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  <w:vMerge w:val="restart"/>
          </w:tcPr>
          <w:p w:rsidR="00A00F03" w:rsidRPr="00C520F6" w:rsidRDefault="00A00F0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  <w:p w:rsidR="00A00F03" w:rsidRPr="00C520F6" w:rsidRDefault="00A00F03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C3187" w:rsidRPr="00C520F6" w:rsidRDefault="00BF3476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ВЛ 35 кВ "ЛЭП-35 №40" с отпайкой на ПС </w:t>
            </w:r>
            <w:r w:rsidR="00572EC0" w:rsidRPr="00C520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Чилеково</w:t>
            </w:r>
            <w:r w:rsidR="00572EC0" w:rsidRPr="00C520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1" w:type="dxa"/>
          </w:tcPr>
          <w:p w:rsidR="00AC3187" w:rsidRPr="00C520F6" w:rsidRDefault="009D3E2E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6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C3187" w:rsidRPr="00C520F6" w:rsidRDefault="00AC3187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C3187" w:rsidRPr="00C520F6" w:rsidRDefault="00572EC0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ВЛ 10 кВ №7 от ПС «Чилеково»</w:t>
            </w:r>
          </w:p>
        </w:tc>
        <w:tc>
          <w:tcPr>
            <w:tcW w:w="1441" w:type="dxa"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E2E" w:rsidRPr="00C520F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46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C3187" w:rsidRPr="00C520F6" w:rsidRDefault="00AC3187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C3187" w:rsidRPr="00C520F6" w:rsidRDefault="00572EC0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ВЛ-10 кВ №8 от ПС «Чилеково»</w:t>
            </w:r>
          </w:p>
        </w:tc>
        <w:tc>
          <w:tcPr>
            <w:tcW w:w="1441" w:type="dxa"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E2E" w:rsidRPr="00C52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C3187" w:rsidRPr="00C520F6" w:rsidRDefault="00AC3187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C3187" w:rsidRPr="00C520F6" w:rsidRDefault="00572EC0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ВЛ-10 кВ №1 от ПС «Чилеково»</w:t>
            </w:r>
          </w:p>
        </w:tc>
        <w:tc>
          <w:tcPr>
            <w:tcW w:w="1441" w:type="dxa"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246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C3187" w:rsidRPr="00C520F6" w:rsidRDefault="00AC3187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C3187" w:rsidRPr="00C520F6" w:rsidRDefault="00572EC0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Воздушной линии 10 кВ электропередачи газопровода «Починки-Изобильное-Северо-Ставропольское ПХГ»</w:t>
            </w:r>
          </w:p>
        </w:tc>
        <w:tc>
          <w:tcPr>
            <w:tcW w:w="1441" w:type="dxa"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246" w:type="dxa"/>
            <w:vMerge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C3187" w:rsidRPr="00C520F6" w:rsidRDefault="00AC3187" w:rsidP="001E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2253D" w:rsidRPr="00C520F6" w:rsidRDefault="00A2253D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253D" w:rsidRPr="00C520F6" w:rsidRDefault="00A2253D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трубопроводов</w:t>
            </w:r>
          </w:p>
        </w:tc>
        <w:tc>
          <w:tcPr>
            <w:tcW w:w="1916" w:type="dxa"/>
          </w:tcPr>
          <w:p w:rsidR="00A2253D" w:rsidRPr="00C520F6" w:rsidRDefault="00A2253D" w:rsidP="001E28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Магистральный нефтепровод </w:t>
            </w:r>
            <w:r w:rsidR="00BF3476" w:rsidRPr="00C520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Куйбышев-Тихорецк</w:t>
            </w:r>
            <w:r w:rsidR="00BF3476" w:rsidRPr="00C520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1" w:type="dxa"/>
            <w:vMerge w:val="restart"/>
          </w:tcPr>
          <w:p w:rsidR="00A2253D" w:rsidRPr="00C520F6" w:rsidRDefault="00A2253D" w:rsidP="001E28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46" w:type="dxa"/>
            <w:vMerge w:val="restart"/>
          </w:tcPr>
          <w:p w:rsidR="00A2253D" w:rsidRPr="00C520F6" w:rsidRDefault="00A2253D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:rsidR="00A2253D" w:rsidRPr="00C520F6" w:rsidRDefault="00A2253D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 20.11.2000 № 878</w:t>
            </w:r>
          </w:p>
        </w:tc>
        <w:tc>
          <w:tcPr>
            <w:tcW w:w="1412" w:type="dxa"/>
            <w:vMerge w:val="restart"/>
          </w:tcPr>
          <w:p w:rsidR="00A2253D" w:rsidRPr="00C520F6" w:rsidRDefault="00A2253D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внесено </w:t>
            </w:r>
          </w:p>
        </w:tc>
      </w:tr>
      <w:tr w:rsidR="00C520F6" w:rsidRPr="00C520F6" w:rsidTr="004803FB">
        <w:tc>
          <w:tcPr>
            <w:tcW w:w="503" w:type="dxa"/>
          </w:tcPr>
          <w:p w:rsidR="00A2253D" w:rsidRPr="00C520F6" w:rsidRDefault="00A2253D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253D" w:rsidRPr="00C520F6" w:rsidRDefault="00A2253D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2253D" w:rsidRPr="00C520F6" w:rsidRDefault="00050052" w:rsidP="001E28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агистральн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 </w:t>
            </w:r>
            <w:r w:rsidR="00427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Починки-Изобильное-ССПХГ</w:t>
            </w:r>
            <w:r w:rsidR="004275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1" w:type="dxa"/>
            <w:vMerge/>
          </w:tcPr>
          <w:p w:rsidR="00A2253D" w:rsidRPr="00C520F6" w:rsidRDefault="00A2253D" w:rsidP="001E28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A2253D" w:rsidRPr="00C520F6" w:rsidRDefault="00A2253D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253D" w:rsidRPr="00C520F6" w:rsidRDefault="00A2253D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2B1509" w:rsidRPr="00C520F6" w:rsidRDefault="002B1509" w:rsidP="002B1509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Охранная зона линий и сооружений связи</w:t>
            </w:r>
          </w:p>
        </w:tc>
        <w:tc>
          <w:tcPr>
            <w:tcW w:w="1916" w:type="dxa"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Волоконно-оптическая линия связи (ВОЛС) Самара-Тихорецк-Новороссийск 2-й пусковой комплекс</w:t>
            </w:r>
          </w:p>
        </w:tc>
        <w:tc>
          <w:tcPr>
            <w:tcW w:w="1441" w:type="dxa"/>
            <w:vMerge w:val="restart"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vMerge w:val="restart"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412" w:type="dxa"/>
            <w:vMerge w:val="restart"/>
          </w:tcPr>
          <w:p w:rsidR="002B1509" w:rsidRPr="00C520F6" w:rsidRDefault="002B1509" w:rsidP="002B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C520F6" w:rsidRPr="00C520F6" w:rsidTr="004803FB">
        <w:tc>
          <w:tcPr>
            <w:tcW w:w="503" w:type="dxa"/>
          </w:tcPr>
          <w:p w:rsidR="002B1509" w:rsidRPr="00C520F6" w:rsidRDefault="002B1509" w:rsidP="002B1509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Волоконно-оптическая линия связи (ВОЛС) «Кузьмичи -Тихорецк» ОАО «Связьтранснефть»</w:t>
            </w:r>
          </w:p>
        </w:tc>
        <w:tc>
          <w:tcPr>
            <w:tcW w:w="1441" w:type="dxa"/>
            <w:vMerge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B1509" w:rsidRPr="00C520F6" w:rsidRDefault="002B1509" w:rsidP="002B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2B1509" w:rsidRPr="00C520F6" w:rsidRDefault="002B1509" w:rsidP="002B1509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Волоконно-оптическая линия связи (ВОЛС) по трассе «Волга» на участке «г. Волгоград - </w:t>
            </w:r>
            <w:r w:rsidRPr="00C5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Тихорецк»</w:t>
            </w:r>
          </w:p>
        </w:tc>
        <w:tc>
          <w:tcPr>
            <w:tcW w:w="1441" w:type="dxa"/>
            <w:vMerge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B1509" w:rsidRPr="00C520F6" w:rsidRDefault="002B1509" w:rsidP="002B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2B1509" w:rsidRPr="00C520F6" w:rsidRDefault="002B1509" w:rsidP="002B1509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Волоконно-оптическая линия связи (ВОЛС) «Шахты - Волгоград - Астрахань - Кочубей» на участке «Шахты - Волгоград»</w:t>
            </w:r>
          </w:p>
        </w:tc>
        <w:tc>
          <w:tcPr>
            <w:tcW w:w="1441" w:type="dxa"/>
            <w:vMerge/>
          </w:tcPr>
          <w:p w:rsidR="002B1509" w:rsidRPr="00C520F6" w:rsidRDefault="002B1509" w:rsidP="002B1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B1509" w:rsidRPr="00C520F6" w:rsidRDefault="002B1509" w:rsidP="002B150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B1509" w:rsidRPr="00C520F6" w:rsidRDefault="002B1509" w:rsidP="002B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AC3187" w:rsidRPr="00C520F6" w:rsidRDefault="00AC318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C3187" w:rsidRPr="00C520F6" w:rsidRDefault="00AC318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Водоохранная зона</w:t>
            </w:r>
          </w:p>
        </w:tc>
        <w:tc>
          <w:tcPr>
            <w:tcW w:w="1916" w:type="dxa"/>
          </w:tcPr>
          <w:p w:rsidR="00AC3187" w:rsidRPr="00C520F6" w:rsidRDefault="00583047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39E3" w:rsidRPr="00C520F6">
              <w:rPr>
                <w:rFonts w:ascii="Times New Roman" w:hAnsi="Times New Roman" w:cs="Times New Roman"/>
                <w:sz w:val="20"/>
                <w:szCs w:val="20"/>
              </w:rPr>
              <w:t>руд «Безымянный-68» №152</w:t>
            </w:r>
          </w:p>
        </w:tc>
        <w:tc>
          <w:tcPr>
            <w:tcW w:w="1441" w:type="dxa"/>
            <w:vMerge w:val="restart"/>
          </w:tcPr>
          <w:p w:rsidR="00AC3187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6" w:type="dxa"/>
            <w:vMerge w:val="restart"/>
          </w:tcPr>
          <w:p w:rsidR="00AC3187" w:rsidRPr="00C520F6" w:rsidRDefault="00AC318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AC3187" w:rsidRPr="00C520F6" w:rsidRDefault="00AC318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520F6" w:rsidRPr="00C520F6" w:rsidTr="004803FB">
        <w:tc>
          <w:tcPr>
            <w:tcW w:w="503" w:type="dxa"/>
          </w:tcPr>
          <w:p w:rsidR="001039E3" w:rsidRPr="00C520F6" w:rsidRDefault="001039E3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1039E3" w:rsidRPr="00C520F6" w:rsidRDefault="001039E3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пруд «Безымянный-67» с плотиной №151 </w:t>
            </w:r>
          </w:p>
        </w:tc>
        <w:tc>
          <w:tcPr>
            <w:tcW w:w="1441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1039E3" w:rsidRPr="00C520F6" w:rsidRDefault="001039E3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1039E3" w:rsidRPr="00C520F6" w:rsidRDefault="00583047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39E3" w:rsidRPr="00C520F6">
              <w:rPr>
                <w:rFonts w:ascii="Times New Roman" w:hAnsi="Times New Roman" w:cs="Times New Roman"/>
                <w:sz w:val="20"/>
                <w:szCs w:val="20"/>
              </w:rPr>
              <w:t>руд «Чиков»</w:t>
            </w:r>
          </w:p>
        </w:tc>
        <w:tc>
          <w:tcPr>
            <w:tcW w:w="1441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1039E3" w:rsidRPr="00C520F6" w:rsidRDefault="001039E3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1039E3" w:rsidRPr="00C520F6" w:rsidRDefault="001039E3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«Равнинный» с плотиной №148</w:t>
            </w:r>
          </w:p>
        </w:tc>
        <w:tc>
          <w:tcPr>
            <w:tcW w:w="1441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1039E3" w:rsidRPr="00C520F6" w:rsidRDefault="001039E3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1039E3" w:rsidRPr="00C520F6" w:rsidRDefault="001039E3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с плотиной</w:t>
            </w:r>
          </w:p>
        </w:tc>
        <w:tc>
          <w:tcPr>
            <w:tcW w:w="1441" w:type="dxa"/>
            <w:vMerge/>
          </w:tcPr>
          <w:p w:rsidR="001039E3" w:rsidRPr="00C520F6" w:rsidRDefault="001039E3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039E3" w:rsidRPr="00C520F6" w:rsidRDefault="001039E3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1E57F8">
        <w:trPr>
          <w:trHeight w:val="197"/>
        </w:trPr>
        <w:tc>
          <w:tcPr>
            <w:tcW w:w="503" w:type="dxa"/>
          </w:tcPr>
          <w:p w:rsidR="001E57F8" w:rsidRPr="00C520F6" w:rsidRDefault="001E57F8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1E57F8" w:rsidRPr="00C520F6" w:rsidRDefault="001E57F8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1E57F8" w:rsidRPr="00C520F6" w:rsidRDefault="001E57F8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41" w:type="dxa"/>
            <w:vMerge/>
          </w:tcPr>
          <w:p w:rsidR="001E57F8" w:rsidRPr="00C520F6" w:rsidRDefault="001E57F8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E57F8" w:rsidRPr="00C520F6" w:rsidRDefault="001E57F8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E57F8" w:rsidRPr="00C520F6" w:rsidRDefault="001E57F8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Прибрежная защитная полоса</w:t>
            </w:r>
          </w:p>
        </w:tc>
        <w:tc>
          <w:tcPr>
            <w:tcW w:w="1916" w:type="dxa"/>
          </w:tcPr>
          <w:p w:rsidR="00583047" w:rsidRPr="00C520F6" w:rsidRDefault="00583047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«Безымянный-68» №152</w:t>
            </w:r>
          </w:p>
        </w:tc>
        <w:tc>
          <w:tcPr>
            <w:tcW w:w="1441" w:type="dxa"/>
            <w:vMerge w:val="restart"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6" w:type="dxa"/>
            <w:vMerge w:val="restart"/>
          </w:tcPr>
          <w:p w:rsidR="00583047" w:rsidRPr="00C520F6" w:rsidRDefault="00583047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583047" w:rsidRPr="00C520F6" w:rsidRDefault="00583047" w:rsidP="001E28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C520F6" w:rsidRPr="00C520F6" w:rsidTr="00583047">
        <w:trPr>
          <w:trHeight w:val="671"/>
        </w:trPr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«Безымянный-67» с плотиной №151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583047">
        <w:trPr>
          <w:trHeight w:val="256"/>
        </w:trPr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«Чиков»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583047">
        <w:trPr>
          <w:trHeight w:val="415"/>
        </w:trPr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«Равнинный» с плотиной №148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583047">
        <w:trPr>
          <w:trHeight w:val="223"/>
        </w:trPr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 с плотиной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583047">
        <w:trPr>
          <w:trHeight w:val="270"/>
        </w:trPr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 в х. Небыков</w:t>
            </w:r>
          </w:p>
        </w:tc>
        <w:tc>
          <w:tcPr>
            <w:tcW w:w="1441" w:type="dxa"/>
            <w:vMerge w:val="restart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46" w:type="dxa"/>
            <w:vMerge w:val="restart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25.06.2002 № 73-ФЗ </w:t>
            </w:r>
            <w:r w:rsidR="001E57F8" w:rsidRPr="00C520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Об объектах культурного наследия (памятников истории и культуры) народов Российской Федерации</w:t>
            </w:r>
            <w:r w:rsidR="001E57F8" w:rsidRPr="00C520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  <w:vMerge w:val="restart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 в п. Терновой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6" w:rsidRPr="00C520F6" w:rsidTr="004803FB"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 в п. Равнинный</w:t>
            </w:r>
          </w:p>
        </w:tc>
        <w:tc>
          <w:tcPr>
            <w:tcW w:w="1441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47" w:rsidRPr="00C520F6" w:rsidTr="004803FB">
        <w:tc>
          <w:tcPr>
            <w:tcW w:w="503" w:type="dxa"/>
          </w:tcPr>
          <w:p w:rsidR="00583047" w:rsidRPr="00C520F6" w:rsidRDefault="00583047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советских воинов, погибших в период Сталинградской </w:t>
            </w:r>
            <w:r w:rsidRPr="00C5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битвы в </w:t>
            </w:r>
            <w:r w:rsidR="001E57F8" w:rsidRPr="00C520F6">
              <w:rPr>
                <w:rFonts w:ascii="Times New Roman" w:hAnsi="Times New Roman" w:cs="Times New Roman"/>
                <w:sz w:val="20"/>
                <w:szCs w:val="20"/>
              </w:rPr>
              <w:t>ж/д ст. Чилеково</w:t>
            </w:r>
          </w:p>
        </w:tc>
        <w:tc>
          <w:tcPr>
            <w:tcW w:w="1441" w:type="dxa"/>
          </w:tcPr>
          <w:p w:rsidR="00583047" w:rsidRPr="00C520F6" w:rsidRDefault="001E57F8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246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3047" w:rsidRPr="00C520F6" w:rsidRDefault="00583047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52" w:rsidRPr="00C520F6" w:rsidTr="004803FB">
        <w:tc>
          <w:tcPr>
            <w:tcW w:w="503" w:type="dxa"/>
          </w:tcPr>
          <w:p w:rsidR="00050052" w:rsidRPr="00C520F6" w:rsidRDefault="00050052" w:rsidP="001E282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050052" w:rsidRPr="00C520F6" w:rsidRDefault="00050052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  <w:tc>
          <w:tcPr>
            <w:tcW w:w="1916" w:type="dxa"/>
          </w:tcPr>
          <w:p w:rsidR="00050052" w:rsidRPr="00C520F6" w:rsidRDefault="00050052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агистральн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 </w:t>
            </w:r>
            <w:r w:rsidR="00427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Починки-Изобильное-ССПХГ</w:t>
            </w:r>
            <w:r w:rsidR="004275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1" w:type="dxa"/>
          </w:tcPr>
          <w:p w:rsidR="00050052" w:rsidRPr="00C520F6" w:rsidRDefault="00050052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46" w:type="dxa"/>
          </w:tcPr>
          <w:p w:rsidR="00050052" w:rsidRPr="00C520F6" w:rsidRDefault="00050052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СП 36.13330.2012 Магистральные трубопроводы. Актуализированная редакция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0052">
              <w:rPr>
                <w:rFonts w:ascii="Times New Roman" w:hAnsi="Times New Roman" w:cs="Times New Roman"/>
                <w:sz w:val="20"/>
                <w:szCs w:val="20"/>
              </w:rPr>
              <w:t>иП 2.05.06-85*</w:t>
            </w:r>
          </w:p>
        </w:tc>
        <w:tc>
          <w:tcPr>
            <w:tcW w:w="1412" w:type="dxa"/>
          </w:tcPr>
          <w:p w:rsidR="00050052" w:rsidRPr="00C520F6" w:rsidRDefault="00050052" w:rsidP="001E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</w:tbl>
    <w:p w:rsidR="00B36AFD" w:rsidRPr="00C520F6" w:rsidRDefault="00B36AFD" w:rsidP="001E2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A12" w:rsidRPr="00C520F6" w:rsidRDefault="00913A12" w:rsidP="001E2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522223" w:rsidRPr="00C520F6" w:rsidRDefault="00DC0151" w:rsidP="001E28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62114373"/>
      <w:r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522223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Виды разрешенного использования земельных участков и объектов капитального строительства</w:t>
      </w:r>
      <w:bookmarkEnd w:id="4"/>
    </w:p>
    <w:p w:rsidR="00522223" w:rsidRPr="00C520F6" w:rsidRDefault="00522223" w:rsidP="001E282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97A" w:rsidRPr="00C520F6" w:rsidRDefault="0010697A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5" w:name="_Toc62114374"/>
      <w:r w:rsidRPr="00C520F6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  <w:bookmarkEnd w:id="5"/>
    </w:p>
    <w:p w:rsidR="0010697A" w:rsidRPr="00C520F6" w:rsidRDefault="0010697A" w:rsidP="001E282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3) вспомогательные виды разрешенного использования, допустимые</w:t>
      </w:r>
      <w:r w:rsidRPr="00C520F6">
        <w:rPr>
          <w:rFonts w:ascii="Times New Roman" w:hAnsi="Times New Roman"/>
          <w:strike/>
          <w:sz w:val="28"/>
          <w:szCs w:val="28"/>
        </w:rPr>
        <w:t xml:space="preserve"> </w:t>
      </w:r>
      <w:r w:rsidRPr="00C520F6">
        <w:rPr>
          <w:rFonts w:ascii="Times New Roman" w:hAnsi="Times New Roman"/>
          <w:sz w:val="28"/>
          <w:szCs w:val="28"/>
        </w:rPr>
        <w:t>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 xml:space="preserve"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</w:t>
      </w:r>
      <w:r w:rsidR="006D6A4C" w:rsidRPr="00C520F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6A4C">
        <w:rPr>
          <w:rFonts w:ascii="Times New Roman" w:hAnsi="Times New Roman" w:cs="Times New Roman"/>
          <w:sz w:val="28"/>
          <w:szCs w:val="28"/>
          <w:lang w:eastAsia="ru-RU"/>
        </w:rPr>
        <w:t>ЗЗ</w:t>
      </w:r>
      <w:r w:rsidRPr="00C520F6">
        <w:rPr>
          <w:rFonts w:ascii="Times New Roman" w:hAnsi="Times New Roman"/>
          <w:sz w:val="28"/>
          <w:szCs w:val="28"/>
        </w:rPr>
        <w:t>.</w:t>
      </w:r>
    </w:p>
    <w:p w:rsidR="00790B32" w:rsidRPr="00C520F6" w:rsidRDefault="00790B32" w:rsidP="001E282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7C0098" w:rsidRPr="006D6A4C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 xml:space="preserve">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</w:t>
      </w:r>
      <w:r w:rsidRPr="006D6A4C">
        <w:rPr>
          <w:rFonts w:ascii="Times New Roman" w:hAnsi="Times New Roman"/>
          <w:sz w:val="28"/>
          <w:szCs w:val="28"/>
        </w:rPr>
        <w:t>отнесенного к соответствующим основным или условно разрешенным.</w:t>
      </w:r>
    </w:p>
    <w:p w:rsidR="006D6A4C" w:rsidRPr="006D6A4C" w:rsidRDefault="006D6A4C" w:rsidP="006D6A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A4C">
        <w:rPr>
          <w:rFonts w:ascii="Times New Roman" w:hAnsi="Times New Roman"/>
          <w:sz w:val="28"/>
          <w:szCs w:val="28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</w:t>
      </w:r>
      <w:r w:rsidRPr="006D6A4C">
        <w:rPr>
          <w:rFonts w:ascii="Times New Roman" w:hAnsi="Times New Roman"/>
          <w:sz w:val="28"/>
          <w:szCs w:val="28"/>
        </w:rPr>
        <w:lastRenderedPageBreak/>
        <w:t>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0697A" w:rsidRPr="00C520F6" w:rsidRDefault="0010697A" w:rsidP="001E2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10697A" w:rsidRPr="00C520F6" w:rsidRDefault="0010697A" w:rsidP="001E2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1) при соблюдении требований технических регламентов, </w:t>
      </w:r>
      <w:r w:rsidR="004510DF" w:rsidRPr="00C520F6">
        <w:rPr>
          <w:rFonts w:ascii="Times New Roman" w:hAnsi="Times New Roman" w:cs="Times New Roman"/>
          <w:sz w:val="28"/>
          <w:szCs w:val="28"/>
        </w:rPr>
        <w:t>действующих нормативов</w:t>
      </w:r>
      <w:r w:rsidRPr="00C520F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проектирования, иных требований </w:t>
      </w:r>
      <w:r w:rsidRPr="006D6A4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допускаются в качестве вспомогательных видов разрешенного использования виды</w:t>
      </w:r>
      <w:r w:rsidR="006D6A4C" w:rsidRPr="006D6A4C">
        <w:rPr>
          <w:rFonts w:ascii="Times New Roman" w:hAnsi="Times New Roman" w:cs="Times New Roman"/>
          <w:sz w:val="28"/>
          <w:szCs w:val="28"/>
        </w:rPr>
        <w:t xml:space="preserve"> (предусмотренные кодами 3.1 и 12.0)</w:t>
      </w:r>
      <w:r w:rsidRPr="006D6A4C">
        <w:rPr>
          <w:rFonts w:ascii="Times New Roman" w:hAnsi="Times New Roman" w:cs="Times New Roman"/>
          <w:sz w:val="28"/>
          <w:szCs w:val="28"/>
        </w:rPr>
        <w:t xml:space="preserve">, технологически </w:t>
      </w:r>
      <w:r w:rsidRPr="00C520F6">
        <w:rPr>
          <w:rFonts w:ascii="Times New Roman" w:hAnsi="Times New Roman" w:cs="Times New Roman"/>
          <w:sz w:val="28"/>
          <w:szCs w:val="28"/>
        </w:rPr>
        <w:t>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:rsidR="0010697A" w:rsidRPr="00C520F6" w:rsidRDefault="0010697A" w:rsidP="001E28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520F6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10697A" w:rsidRPr="00C520F6" w:rsidRDefault="0010697A" w:rsidP="001E282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Виды разрешённого использования земельных участков, содержащиеся в градостроительных регламентах настоящих П</w:t>
      </w:r>
      <w:r w:rsidR="006D6A4C">
        <w:rPr>
          <w:rFonts w:ascii="Times New Roman" w:hAnsi="Times New Roman" w:cs="Times New Roman"/>
          <w:sz w:val="28"/>
          <w:szCs w:val="28"/>
        </w:rPr>
        <w:t>ЗЗ</w:t>
      </w:r>
      <w:r w:rsidRPr="00C520F6">
        <w:rPr>
          <w:rFonts w:ascii="Times New Roman" w:hAnsi="Times New Roman" w:cs="Times New Roman"/>
          <w:sz w:val="28"/>
          <w:szCs w:val="28"/>
        </w:rPr>
        <w:t xml:space="preserve">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7C0098" w:rsidRPr="00C520F6" w:rsidRDefault="007C0098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:rsidR="0010697A" w:rsidRPr="00C520F6" w:rsidRDefault="0010697A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C520F6" w:rsidRDefault="0010697A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6" w:name="_Toc62114375"/>
      <w:r w:rsidRPr="00C520F6">
        <w:rPr>
          <w:rStyle w:val="a7"/>
          <w:rFonts w:ascii="Times New Roman" w:hAnsi="Times New Roman" w:cs="Times New Roman"/>
          <w:color w:val="auto"/>
          <w:sz w:val="28"/>
        </w:rPr>
        <w:lastRenderedPageBreak/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10697A" w:rsidRPr="00C520F6" w:rsidRDefault="0010697A" w:rsidP="001E282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1) предельные (минимальные и (или) максимальные) </w:t>
      </w:r>
      <w:r w:rsidR="003613D9" w:rsidRPr="00C520F6">
        <w:rPr>
          <w:rFonts w:ascii="Times New Roman" w:hAnsi="Times New Roman" w:cs="Times New Roman"/>
          <w:sz w:val="28"/>
          <w:szCs w:val="28"/>
        </w:rPr>
        <w:t>размеры земельных</w:t>
      </w:r>
      <w:r w:rsidRPr="00C520F6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3) </w:t>
      </w:r>
      <w:r w:rsidRPr="00C52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C520F6">
        <w:rPr>
          <w:rFonts w:ascii="Times New Roman" w:hAnsi="Times New Roman" w:cs="Times New Roman"/>
          <w:sz w:val="28"/>
          <w:szCs w:val="28"/>
        </w:rPr>
        <w:t>;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520F6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B110E6" w:rsidRPr="00C520F6">
        <w:rPr>
          <w:rFonts w:ascii="Times New Roman" w:hAnsi="Times New Roman" w:cs="Times New Roman"/>
          <w:sz w:val="28"/>
          <w:szCs w:val="28"/>
        </w:rPr>
        <w:t>4</w:t>
      </w:r>
      <w:r w:rsidRPr="00C520F6">
        <w:rPr>
          <w:rFonts w:ascii="Times New Roman" w:hAnsi="Times New Roman" w:cs="Times New Roman"/>
          <w:sz w:val="28"/>
          <w:szCs w:val="28"/>
        </w:rPr>
        <w:t>00 кв. м;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- максимальный – </w:t>
      </w:r>
      <w:r w:rsidR="007066B0" w:rsidRPr="00C520F6">
        <w:rPr>
          <w:rFonts w:ascii="Times New Roman" w:hAnsi="Times New Roman" w:cs="Times New Roman"/>
          <w:sz w:val="28"/>
          <w:szCs w:val="28"/>
        </w:rPr>
        <w:t>1</w:t>
      </w:r>
      <w:r w:rsidR="00DD53C0" w:rsidRPr="00C520F6">
        <w:rPr>
          <w:rFonts w:ascii="Times New Roman" w:hAnsi="Times New Roman" w:cs="Times New Roman"/>
          <w:sz w:val="28"/>
          <w:szCs w:val="28"/>
        </w:rPr>
        <w:t>5</w:t>
      </w:r>
      <w:r w:rsidR="007066B0" w:rsidRPr="00C520F6">
        <w:rPr>
          <w:rFonts w:ascii="Times New Roman" w:hAnsi="Times New Roman" w:cs="Times New Roman"/>
          <w:sz w:val="28"/>
          <w:szCs w:val="28"/>
        </w:rPr>
        <w:t>00</w:t>
      </w:r>
      <w:r w:rsidRPr="00C520F6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B110E6" w:rsidRPr="00C520F6">
        <w:rPr>
          <w:rFonts w:ascii="Times New Roman" w:hAnsi="Times New Roman" w:cs="Times New Roman"/>
          <w:sz w:val="28"/>
          <w:szCs w:val="28"/>
        </w:rPr>
        <w:t>4</w:t>
      </w:r>
      <w:r w:rsidRPr="00C520F6">
        <w:rPr>
          <w:rFonts w:ascii="Times New Roman" w:hAnsi="Times New Roman" w:cs="Times New Roman"/>
          <w:sz w:val="28"/>
          <w:szCs w:val="28"/>
        </w:rPr>
        <w:t>00 кв. м;</w:t>
      </w:r>
    </w:p>
    <w:p w:rsidR="0010697A" w:rsidRPr="00C520F6" w:rsidRDefault="0010697A" w:rsidP="002F4F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- максимальный – </w:t>
      </w:r>
      <w:r w:rsidR="00497A50" w:rsidRPr="00C520F6">
        <w:rPr>
          <w:rFonts w:ascii="Times New Roman" w:hAnsi="Times New Roman" w:cs="Times New Roman"/>
          <w:sz w:val="28"/>
          <w:szCs w:val="28"/>
        </w:rPr>
        <w:t>2</w:t>
      </w:r>
      <w:r w:rsidR="00971EF0" w:rsidRPr="00C520F6">
        <w:rPr>
          <w:rFonts w:ascii="Times New Roman" w:hAnsi="Times New Roman" w:cs="Times New Roman"/>
          <w:sz w:val="28"/>
          <w:szCs w:val="28"/>
        </w:rPr>
        <w:t>5</w:t>
      </w:r>
      <w:r w:rsidRPr="00C520F6">
        <w:rPr>
          <w:rFonts w:ascii="Times New Roman" w:hAnsi="Times New Roman" w:cs="Times New Roman"/>
          <w:sz w:val="28"/>
          <w:szCs w:val="28"/>
        </w:rPr>
        <w:t>00 кв. м (для приусадебного земельного участка).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10697A" w:rsidRPr="00C520F6" w:rsidRDefault="0010697A" w:rsidP="001E2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7C0098" w:rsidRPr="00C520F6" w:rsidRDefault="007C0098" w:rsidP="001E282A">
      <w:pPr>
        <w:spacing w:after="0" w:line="240" w:lineRule="auto"/>
        <w:rPr>
          <w:lang w:eastAsia="ru-RU"/>
        </w:rPr>
      </w:pPr>
    </w:p>
    <w:p w:rsidR="00913A12" w:rsidRPr="00C520F6" w:rsidRDefault="00913A12" w:rsidP="001E282A">
      <w:pPr>
        <w:spacing w:after="0" w:line="240" w:lineRule="auto"/>
        <w:rPr>
          <w:lang w:eastAsia="ru-RU"/>
        </w:rPr>
      </w:pPr>
    </w:p>
    <w:p w:rsidR="007C0098" w:rsidRPr="00C520F6" w:rsidRDefault="00DC0151" w:rsidP="001E28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62114376"/>
      <w:r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606489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7"/>
    </w:p>
    <w:p w:rsidR="007C0098" w:rsidRPr="00C520F6" w:rsidRDefault="007C0098" w:rsidP="001E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89" w:rsidRPr="00C520F6" w:rsidRDefault="00606489" w:rsidP="001E2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0F6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4B4479" w:rsidRPr="00C520F6" w:rsidRDefault="004B4479" w:rsidP="001E282A">
      <w:pPr>
        <w:spacing w:after="0" w:line="240" w:lineRule="auto"/>
      </w:pPr>
    </w:p>
    <w:p w:rsidR="004B4479" w:rsidRPr="00C520F6" w:rsidRDefault="004B4479" w:rsidP="001E28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62114377"/>
      <w:r w:rsidRPr="00C5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Территориальные зоны</w:t>
      </w:r>
      <w:bookmarkEnd w:id="8"/>
    </w:p>
    <w:p w:rsidR="004B4479" w:rsidRPr="00C520F6" w:rsidRDefault="004B4479" w:rsidP="001E282A">
      <w:pPr>
        <w:spacing w:after="0" w:line="240" w:lineRule="auto"/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" w:name="_Toc62114378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5.1. Жил</w:t>
      </w:r>
      <w:r w:rsidR="00DA2759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A2759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9"/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>Жилая зона предназначена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 xml:space="preserve">При осуществлении в жилой зоне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Ж-1. Зона застройки индивидуальными жилыми домами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Pr="00C520F6">
        <w:rPr>
          <w:rFonts w:ascii="Times New Roman" w:hAnsi="Times New Roman"/>
          <w:sz w:val="28"/>
          <w:szCs w:val="28"/>
        </w:rPr>
        <w:t>участков, используемых и предназначенных для размещения жилых домов, и ведения личного подсобного хозяйства.</w:t>
      </w:r>
    </w:p>
    <w:p w:rsidR="004B4479" w:rsidRPr="00C520F6" w:rsidRDefault="004B4479" w:rsidP="001E282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479" w:rsidRPr="00C520F6" w:rsidRDefault="004B4479" w:rsidP="001E282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20F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tbl>
      <w:tblPr>
        <w:tblW w:w="49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7"/>
        <w:gridCol w:w="1703"/>
      </w:tblGrid>
      <w:tr w:rsidR="00267F79" w:rsidRPr="00C520F6" w:rsidTr="00267F79">
        <w:trPr>
          <w:tblHeader/>
        </w:trPr>
        <w:tc>
          <w:tcPr>
            <w:tcW w:w="4101" w:type="pct"/>
            <w:shd w:val="clear" w:color="auto" w:fill="auto"/>
            <w:vAlign w:val="center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267F79" w:rsidRPr="00C520F6" w:rsidTr="00267F79">
        <w:trPr>
          <w:tblHeader/>
        </w:trPr>
        <w:tc>
          <w:tcPr>
            <w:tcW w:w="4101" w:type="pct"/>
            <w:shd w:val="clear" w:color="auto" w:fill="auto"/>
            <w:vAlign w:val="center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930CD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жилой застройки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930CD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1E282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520F6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3F74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3F74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3F74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tr w:rsidR="00267F79" w:rsidRPr="00C520F6" w:rsidTr="00267F79">
        <w:tc>
          <w:tcPr>
            <w:tcW w:w="4101" w:type="pct"/>
            <w:shd w:val="clear" w:color="auto" w:fill="auto"/>
          </w:tcPr>
          <w:p w:rsidR="00267F79" w:rsidRPr="00C520F6" w:rsidRDefault="00267F79" w:rsidP="003F74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899" w:type="pct"/>
            <w:shd w:val="clear" w:color="auto" w:fill="auto"/>
          </w:tcPr>
          <w:p w:rsidR="00267F79" w:rsidRPr="00C520F6" w:rsidRDefault="00267F79" w:rsidP="003F74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</w:tbl>
    <w:p w:rsidR="004B4479" w:rsidRPr="00C520F6" w:rsidRDefault="004B4479" w:rsidP="001E2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79" w:rsidRPr="00C520F6" w:rsidRDefault="004B4479" w:rsidP="001E2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2" w:type="pct"/>
        <w:tblInd w:w="-147" w:type="dxa"/>
        <w:tblLook w:val="0000"/>
      </w:tblPr>
      <w:tblGrid>
        <w:gridCol w:w="733"/>
        <w:gridCol w:w="6335"/>
        <w:gridCol w:w="983"/>
        <w:gridCol w:w="1677"/>
      </w:tblGrid>
      <w:tr w:rsidR="00C520F6" w:rsidRPr="00C520F6" w:rsidTr="00267F79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4B4479" w:rsidRPr="00C520F6" w:rsidRDefault="004B4479" w:rsidP="001E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C520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20F6" w:rsidRPr="00C520F6" w:rsidTr="00267F79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20F6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F6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B110E6" w:rsidP="001E282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479" w:rsidRPr="00C520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0F6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97A50" w:rsidP="001E282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1EF0" w:rsidRPr="00C5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759" w:rsidRPr="00C520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0F6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F79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267F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79" w:rsidRPr="00C520F6" w:rsidRDefault="00267F79" w:rsidP="00267F79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F79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6D6A4C" w:rsidRDefault="00267F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79" w:rsidRPr="006D6A4C" w:rsidRDefault="00267F79" w:rsidP="001E282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F79" w:rsidRPr="00C520F6" w:rsidTr="00267F7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79" w:rsidRPr="00C520F6" w:rsidRDefault="00267F79" w:rsidP="001E282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30CD6" w:rsidRPr="00C520F6" w:rsidRDefault="00930CD6" w:rsidP="001E2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0" w:name="_Toc62114379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5.2. Общественно-делов</w:t>
      </w:r>
      <w:r w:rsidR="00DA2759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A2759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10"/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ОД-1.</w:t>
      </w:r>
      <w:r w:rsidRPr="00C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48297794"/>
      <w:r w:rsidR="00DA2759" w:rsidRPr="00C5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</w:t>
      </w:r>
      <w:r w:rsidR="00361DBB" w:rsidRPr="00C5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A2759" w:rsidRPr="00C5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зона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bookmarkEnd w:id="11"/>
    <w:p w:rsidR="004B4479" w:rsidRPr="00C520F6" w:rsidRDefault="00DA275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деловая </w:t>
      </w:r>
      <w:r w:rsidR="004B4479" w:rsidRPr="00C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="004B4479"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="004B4479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4B4479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коммерческого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социального</w:t>
      </w:r>
      <w:r w:rsidR="004B4479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назначения,</w:t>
      </w:r>
      <w:r w:rsidR="004B4479"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B4479"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  <w:gridCol w:w="1945"/>
      </w:tblGrid>
      <w:tr w:rsidR="00267F79" w:rsidRPr="00C520F6" w:rsidTr="00267F79">
        <w:trPr>
          <w:tblHeader/>
        </w:trPr>
        <w:tc>
          <w:tcPr>
            <w:tcW w:w="3984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267F79" w:rsidRPr="00C520F6" w:rsidTr="00267F79">
        <w:trPr>
          <w:tblHeader/>
        </w:trPr>
        <w:tc>
          <w:tcPr>
            <w:tcW w:w="3984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</w:tr>
      <w:tr w:rsidR="00267F79" w:rsidRPr="00C520F6" w:rsidTr="00267F79"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520F6">
              <w:rPr>
                <w:snapToGrid w:val="0"/>
              </w:rPr>
              <w:t>Деловое управление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267F79" w:rsidRPr="00C520F6" w:rsidTr="00267F79">
        <w:tc>
          <w:tcPr>
            <w:tcW w:w="3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F79" w:rsidRPr="00C520F6" w:rsidRDefault="00267F79" w:rsidP="001E282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520F6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F79" w:rsidRPr="00C520F6" w:rsidRDefault="00267F79" w:rsidP="001E28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267F79" w:rsidRPr="00C520F6" w:rsidTr="00267F79">
        <w:tc>
          <w:tcPr>
            <w:tcW w:w="3984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016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573"/>
        <w:gridCol w:w="6561"/>
        <w:gridCol w:w="915"/>
        <w:gridCol w:w="1679"/>
      </w:tblGrid>
      <w:tr w:rsidR="00C520F6" w:rsidRPr="00C520F6" w:rsidTr="00267F79">
        <w:trPr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267F79">
        <w:trPr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B110E6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120EFF"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B110E6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120EFF"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267F79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B110E6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4B4479"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A063BF" w:rsidRPr="00C520F6" w:rsidRDefault="00A063BF" w:rsidP="001E282A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62114380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5.3. Производственн</w:t>
      </w:r>
      <w:r w:rsidR="00446978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446978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12"/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F6">
        <w:rPr>
          <w:rFonts w:ascii="Times New Roman" w:hAnsi="Times New Roman" w:cs="Times New Roman"/>
          <w:sz w:val="28"/>
          <w:szCs w:val="28"/>
        </w:rPr>
        <w:t xml:space="preserve">Производственная зона предназначена для размещения объектов </w:t>
      </w:r>
      <w:r w:rsidRPr="00C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C520F6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Pr="00C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4B4479" w:rsidRPr="00C520F6" w:rsidRDefault="004B4479" w:rsidP="001E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Производственная зона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агропромышленных площадок, включающих производственные предприятия, а также объекты коммунально-складского назначения.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855"/>
      </w:tblGrid>
      <w:tr w:rsidR="00267F79" w:rsidRPr="00C520F6" w:rsidTr="00267F79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267F79" w:rsidRPr="00C520F6" w:rsidTr="00267F79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67F79" w:rsidRPr="00C520F6" w:rsidTr="00267F7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2B6B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2B6B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A00D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267F79" w:rsidRPr="00C520F6" w:rsidRDefault="00267F79" w:rsidP="00A00D6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79" w:rsidRPr="00C520F6" w:rsidRDefault="00267F79" w:rsidP="00A00D6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79" w:rsidRPr="00C520F6" w:rsidRDefault="00267F79" w:rsidP="00A00D6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267F79" w:rsidRPr="00C520F6" w:rsidTr="00267F79">
        <w:tc>
          <w:tcPr>
            <w:tcW w:w="4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79" w:rsidRPr="00267F79" w:rsidRDefault="00267F79" w:rsidP="00A00D6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7F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79" w:rsidRPr="00C520F6" w:rsidRDefault="00267F79" w:rsidP="00A00D6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A00D6C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520F6">
              <w:t>Улично-дорожная сеть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A00D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A00D6C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A00D6C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A00D6C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6D6A4C" w:rsidRDefault="00267F79" w:rsidP="006D6A4C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6D6A4C" w:rsidRDefault="00267F79" w:rsidP="006D6A4C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69" w:type="pct"/>
            <w:shd w:val="clear" w:color="auto" w:fill="auto"/>
          </w:tcPr>
          <w:p w:rsidR="00267F79" w:rsidRPr="006D6A4C" w:rsidRDefault="00267F79" w:rsidP="006D6A4C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823"/>
        <w:gridCol w:w="6195"/>
        <w:gridCol w:w="961"/>
        <w:gridCol w:w="1749"/>
      </w:tblGrid>
      <w:tr w:rsidR="00C520F6" w:rsidRPr="00C520F6" w:rsidTr="001E282A">
        <w:trPr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1E282A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4B4479" w:rsidRPr="00C520F6" w:rsidRDefault="004B4479" w:rsidP="001E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20F6">
        <w:rPr>
          <w:rFonts w:ascii="Times New Roman" w:hAnsi="Times New Roman"/>
          <w:bCs/>
          <w:sz w:val="28"/>
          <w:szCs w:val="28"/>
        </w:rPr>
        <w:t xml:space="preserve"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</w:t>
      </w:r>
      <w:r w:rsidRPr="00C520F6">
        <w:rPr>
          <w:rFonts w:ascii="Times New Roman" w:hAnsi="Times New Roman"/>
          <w:bCs/>
          <w:sz w:val="28"/>
          <w:szCs w:val="28"/>
        </w:rPr>
        <w:lastRenderedPageBreak/>
        <w:t xml:space="preserve">воздуха с учетом требований </w:t>
      </w:r>
      <w:hyperlink w:anchor="Par1531" w:history="1">
        <w:r w:rsidRPr="00C520F6">
          <w:rPr>
            <w:rFonts w:ascii="Times New Roman" w:hAnsi="Times New Roman"/>
            <w:bCs/>
            <w:sz w:val="28"/>
            <w:szCs w:val="28"/>
          </w:rPr>
          <w:t>раздела 14</w:t>
        </w:r>
      </w:hyperlink>
      <w:r w:rsidRPr="00C520F6">
        <w:t xml:space="preserve"> </w:t>
      </w:r>
      <w:r w:rsidRPr="00C520F6">
        <w:rPr>
          <w:rFonts w:ascii="Times New Roman" w:hAnsi="Times New Roman"/>
          <w:sz w:val="28"/>
          <w:szCs w:val="28"/>
        </w:rPr>
        <w:t>Свода правил «СП 42.13330.2016 «Градостроительство. Планировка и застройка городских и сельских поселений»</w:t>
      </w:r>
      <w:r w:rsidRPr="00C520F6">
        <w:rPr>
          <w:rFonts w:ascii="Times New Roman" w:hAnsi="Times New Roman"/>
          <w:bCs/>
          <w:sz w:val="28"/>
          <w:szCs w:val="28"/>
        </w:rPr>
        <w:t>, а также положений об охране подземных вод.</w:t>
      </w:r>
    </w:p>
    <w:p w:rsidR="004B4479" w:rsidRPr="00C520F6" w:rsidRDefault="004B4479" w:rsidP="001E28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0F6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3" w:name="_Toc62114381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5.4. Зоны сельскохозяйственного использования</w:t>
      </w:r>
      <w:bookmarkEnd w:id="13"/>
    </w:p>
    <w:p w:rsidR="004B4479" w:rsidRPr="00C520F6" w:rsidRDefault="004B4479" w:rsidP="001E2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4B4479" w:rsidRPr="00C520F6" w:rsidRDefault="004B4479" w:rsidP="001E28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C520F6">
        <w:rPr>
          <w:rFonts w:ascii="Times New Roman" w:eastAsia="Lucida Sans Unicode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а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4B4479" w:rsidRPr="00C520F6" w:rsidRDefault="004B4479" w:rsidP="001E282A">
      <w:pPr>
        <w:spacing w:after="0" w:line="240" w:lineRule="auto"/>
        <w:rPr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СХ-1. Зона сельскохозяйственного использования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9"/>
        <w:gridCol w:w="1855"/>
      </w:tblGrid>
      <w:tr w:rsidR="00267F79" w:rsidRPr="00C520F6" w:rsidTr="00267F79">
        <w:trPr>
          <w:tblHeader/>
        </w:trPr>
        <w:tc>
          <w:tcPr>
            <w:tcW w:w="4020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67F79" w:rsidRPr="00C520F6" w:rsidTr="00267F79">
        <w:trPr>
          <w:tblHeader/>
        </w:trPr>
        <w:tc>
          <w:tcPr>
            <w:tcW w:w="4020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A3A11" w:rsidRPr="00C520F6" w:rsidTr="00267F79">
        <w:tc>
          <w:tcPr>
            <w:tcW w:w="4020" w:type="pct"/>
            <w:shd w:val="clear" w:color="auto" w:fill="auto"/>
          </w:tcPr>
          <w:p w:rsidR="00EA3A11" w:rsidRPr="00EA3A11" w:rsidRDefault="00EA3A11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A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Скотоводство</w:t>
            </w:r>
          </w:p>
        </w:tc>
        <w:tc>
          <w:tcPr>
            <w:tcW w:w="980" w:type="pct"/>
            <w:shd w:val="clear" w:color="auto" w:fill="auto"/>
          </w:tcPr>
          <w:p w:rsidR="00EA3A11" w:rsidRPr="00EA3A11" w:rsidRDefault="00EA3A11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A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DD53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DD53C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622E9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622E9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622E9">
            <w:pPr>
              <w:pStyle w:val="af6"/>
              <w:spacing w:before="0" w:beforeAutospacing="0" w:after="0" w:line="240" w:lineRule="exact"/>
              <w:jc w:val="center"/>
            </w:pPr>
            <w:r w:rsidRPr="00C520F6">
              <w:rPr>
                <w:b/>
                <w:bCs/>
                <w:snapToGrid w:val="0"/>
              </w:rPr>
              <w:t>Условно разрешенные виды использования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1622E9">
            <w:pPr>
              <w:pStyle w:val="af6"/>
              <w:spacing w:before="0" w:beforeAutospacing="0" w:after="0" w:line="240" w:lineRule="exact"/>
            </w:pPr>
            <w:r w:rsidRPr="00C520F6">
              <w:lastRenderedPageBreak/>
              <w:t>Связь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1622E9">
            <w:pPr>
              <w:pStyle w:val="af6"/>
              <w:spacing w:before="0" w:beforeAutospacing="0" w:after="0" w:line="240" w:lineRule="exact"/>
              <w:jc w:val="center"/>
            </w:pPr>
            <w:r w:rsidRPr="00C520F6">
              <w:t>6.8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</w:pPr>
            <w:r w:rsidRPr="00C520F6">
              <w:t>Гидротехнические сооружения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  <w:jc w:val="center"/>
            </w:pPr>
            <w:r w:rsidRPr="00C520F6">
              <w:t>11.3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</w:pPr>
            <w:r w:rsidRPr="00C520F6">
              <w:t>Специальная деятельность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  <w:jc w:val="center"/>
            </w:pPr>
            <w:r w:rsidRPr="00C520F6">
              <w:t>12.2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  <w:jc w:val="center"/>
            </w:pPr>
            <w:r w:rsidRPr="00CB406D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267F79" w:rsidRPr="00C520F6" w:rsidTr="00267F79">
        <w:tc>
          <w:tcPr>
            <w:tcW w:w="402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</w:pPr>
            <w:r w:rsidRPr="00DF7515">
              <w:t xml:space="preserve">Вспомогательные виды разрешенного использования </w:t>
            </w:r>
            <w:r>
              <w:t>не устанавливаются</w:t>
            </w:r>
          </w:p>
        </w:tc>
        <w:tc>
          <w:tcPr>
            <w:tcW w:w="980" w:type="pct"/>
            <w:shd w:val="clear" w:color="auto" w:fill="auto"/>
          </w:tcPr>
          <w:p w:rsidR="00267F79" w:rsidRPr="00C520F6" w:rsidRDefault="00267F79" w:rsidP="00022A80">
            <w:pPr>
              <w:pStyle w:val="af6"/>
              <w:spacing w:before="0" w:beforeAutospacing="0" w:after="0" w:line="240" w:lineRule="exact"/>
              <w:jc w:val="center"/>
            </w:pP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1019"/>
        <w:gridCol w:w="5666"/>
        <w:gridCol w:w="1300"/>
        <w:gridCol w:w="1743"/>
      </w:tblGrid>
      <w:tr w:rsidR="00C520F6" w:rsidRPr="00C520F6" w:rsidTr="001E282A">
        <w:trPr>
          <w:tblHeader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1E282A">
        <w:trPr>
          <w:tblHeader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67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2E67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6D6A4C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6D6A4C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6D6A4C" w:rsidRDefault="006D6A4C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4B4479" w:rsidRPr="00C520F6" w:rsidRDefault="004B4479" w:rsidP="001E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СХ-2. </w:t>
      </w:r>
      <w:r w:rsidR="009E7165"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объектов сельскохозяйственного использования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</w:t>
      </w:r>
      <w:r w:rsidR="00971EF0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размещения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объектов сельскохозяйственного назначения</w:t>
      </w:r>
      <w:r w:rsidR="00120EFF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внутри населенных пунктов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C520F6"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  <w:t xml:space="preserve">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855"/>
      </w:tblGrid>
      <w:tr w:rsidR="00267F79" w:rsidRPr="00C520F6" w:rsidTr="00267F79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67F79" w:rsidRPr="00C520F6" w:rsidTr="00267F79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67F79" w:rsidRPr="00C520F6" w:rsidRDefault="00267F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1E282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022A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022A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C520F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022A80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022A8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67F79" w:rsidRPr="00C520F6" w:rsidTr="00267F79">
        <w:tc>
          <w:tcPr>
            <w:tcW w:w="4031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969" w:type="pct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67F79" w:rsidRPr="00C520F6" w:rsidTr="00267F79">
        <w:tc>
          <w:tcPr>
            <w:tcW w:w="5000" w:type="pct"/>
            <w:gridSpan w:val="2"/>
            <w:shd w:val="clear" w:color="auto" w:fill="auto"/>
          </w:tcPr>
          <w:p w:rsidR="00267F79" w:rsidRPr="00C520F6" w:rsidRDefault="00267F79" w:rsidP="00022A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 xml:space="preserve">Условно разрешенные виды разрешенного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1013"/>
        <w:gridCol w:w="5664"/>
        <w:gridCol w:w="1302"/>
        <w:gridCol w:w="1749"/>
      </w:tblGrid>
      <w:tr w:rsidR="00C520F6" w:rsidRPr="00C520F6" w:rsidTr="001277F5">
        <w:trPr>
          <w:tblHeader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1277F5">
        <w:trPr>
          <w:tblHeader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97A50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FC0AB7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FC0AB7" w:rsidRDefault="00FC0AB7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97A50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C520F6" w:rsidRPr="00C520F6" w:rsidRDefault="00C520F6" w:rsidP="00FC0AB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4" w:name="_Toc62114382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5.5. Зоны рекреационного назначения</w:t>
      </w:r>
      <w:bookmarkEnd w:id="14"/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Р-1. </w:t>
      </w:r>
      <w:r w:rsidR="00120EFF"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объектов рекреационного назначения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20EFF" w:rsidRPr="00C520F6" w:rsidRDefault="00120EFF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использовании озелененных территорий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855"/>
      </w:tblGrid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1277F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1277F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1277F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811C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811C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811C74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520F6">
              <w:t>Площадки для занятий спортом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811C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4A362C">
            <w:pPr>
              <w:pStyle w:val="af6"/>
              <w:spacing w:before="0" w:beforeAutospacing="0" w:after="0" w:line="240" w:lineRule="exact"/>
            </w:pPr>
            <w:r w:rsidRPr="00C520F6">
              <w:t>Историко-культурная деятельность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4A36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4A362C">
            <w:pPr>
              <w:pStyle w:val="af6"/>
              <w:spacing w:before="0" w:beforeAutospacing="0" w:after="0" w:line="240" w:lineRule="exact"/>
            </w:pPr>
            <w:r w:rsidRPr="00C520F6">
              <w:t>Земельные участки (территории) общего пользования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4A36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4A36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4A36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Условно разрешенные виды разрешенного использования отсутствуют</w:t>
            </w:r>
          </w:p>
        </w:tc>
      </w:tr>
    </w:tbl>
    <w:p w:rsidR="004B4479" w:rsidRPr="00C520F6" w:rsidRDefault="004B4479" w:rsidP="001E282A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ayout w:type="fixed"/>
        <w:tblLook w:val="0000"/>
      </w:tblPr>
      <w:tblGrid>
        <w:gridCol w:w="873"/>
        <w:gridCol w:w="5808"/>
        <w:gridCol w:w="1016"/>
        <w:gridCol w:w="2031"/>
      </w:tblGrid>
      <w:tr w:rsidR="00C520F6" w:rsidRPr="00C520F6" w:rsidTr="00FC0AB7">
        <w:trPr>
          <w:tblHeader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FC0AB7">
        <w:trPr>
          <w:tblHeader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97A50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0F6" w:rsidRPr="00C520F6" w:rsidTr="00FC0AB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EA3A11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EA3A11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EA3A11" w:rsidRDefault="00FC0AB7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EA3A11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EA3A11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EA3A11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EA3A11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EA3A11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1</w:t>
            </w:r>
            <w:r w:rsidR="00497A50" w:rsidRPr="00EA3A11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</w:tbl>
    <w:p w:rsidR="00811C74" w:rsidRPr="00C520F6" w:rsidRDefault="00811C74" w:rsidP="001E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Р-2. </w:t>
      </w:r>
      <w:r w:rsidR="00120EFF"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санитарно-защитного озеленения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</w:t>
      </w:r>
      <w:r w:rsidR="00971EF0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санитарно-защитного озеленения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72BFF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выделена для обеспечения мероприятий по озеленению и благоустройству санитарно-защитных зон кладбищ.</w:t>
      </w: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855"/>
      </w:tblGrid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A3A11" w:rsidRPr="00C520F6" w:rsidTr="00EA3A11">
        <w:tc>
          <w:tcPr>
            <w:tcW w:w="403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3A11" w:rsidRPr="00C520F6" w:rsidRDefault="00EA3A11" w:rsidP="001277F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A3A11" w:rsidRPr="00C520F6" w:rsidTr="00EA3A1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A3A11" w:rsidRPr="00C520F6" w:rsidTr="00EA3A1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3A11" w:rsidRPr="00C520F6" w:rsidRDefault="00EA3A11" w:rsidP="001277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 xml:space="preserve">Условно разрешенные виды разрешенного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D4606C" w:rsidRPr="00C520F6" w:rsidRDefault="00D4606C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606C" w:rsidRPr="00C520F6" w:rsidRDefault="00D4606C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D4606C" w:rsidRPr="00C520F6" w:rsidRDefault="00D4606C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867"/>
        <w:gridCol w:w="5515"/>
        <w:gridCol w:w="727"/>
        <w:gridCol w:w="2462"/>
      </w:tblGrid>
      <w:tr w:rsidR="00C520F6" w:rsidRPr="00C520F6" w:rsidTr="00E010BC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E010BC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FC0AB7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606C" w:rsidRPr="00C520F6" w:rsidTr="00CE1DC2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FC0AB7" w:rsidRDefault="00FC0AB7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6C" w:rsidRPr="00C520F6" w:rsidRDefault="00D4606C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5" w:name="_Toc62114383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5.6. Зон</w:t>
      </w:r>
      <w:r w:rsidR="00361DBB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15"/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инженерной</w:t>
      </w:r>
      <w:r w:rsidR="004A362C"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и транспортной</w:t>
      </w: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инфраструктур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формирования комплексов объектов инженерной </w:t>
      </w:r>
      <w:r w:rsidR="004A362C"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транспортной 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инфраструктур поселения и для обеспечения правовых условий их эксплуатации.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4763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1"/>
        <w:gridCol w:w="2376"/>
      </w:tblGrid>
      <w:tr w:rsidR="00EA3A11" w:rsidRPr="00C520F6" w:rsidTr="00EA3A11">
        <w:trPr>
          <w:tblHeader/>
          <w:jc w:val="center"/>
        </w:trPr>
        <w:tc>
          <w:tcPr>
            <w:tcW w:w="3697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A3A11" w:rsidRPr="00C520F6" w:rsidTr="00EA3A11">
        <w:trPr>
          <w:tblHeader/>
          <w:jc w:val="center"/>
        </w:trPr>
        <w:tc>
          <w:tcPr>
            <w:tcW w:w="3697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A3A11" w:rsidRPr="00C520F6" w:rsidTr="00EA3A1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CE54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CE54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A00D6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A00D6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1277F5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1277F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EA3A11" w:rsidRPr="00C520F6" w:rsidTr="00EA3A1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EA3A11" w:rsidRPr="00C520F6" w:rsidTr="00EA3A11">
        <w:trPr>
          <w:jc w:val="center"/>
        </w:trPr>
        <w:tc>
          <w:tcPr>
            <w:tcW w:w="3697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1303" w:type="pct"/>
            <w:shd w:val="clear" w:color="auto" w:fill="auto"/>
          </w:tcPr>
          <w:p w:rsidR="00EA3A11" w:rsidRPr="00C520F6" w:rsidRDefault="00EA3A11" w:rsidP="00896DD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</w:tbl>
    <w:p w:rsidR="004B4479" w:rsidRPr="00C520F6" w:rsidRDefault="004B4479" w:rsidP="001277F5">
      <w:pPr>
        <w:tabs>
          <w:tab w:val="left" w:pos="284"/>
        </w:tabs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C520F6" w:rsidRPr="00C520F6" w:rsidTr="007B4D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7B4D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FC0AB7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B4DD4" w:rsidRPr="00C520F6" w:rsidTr="00CE1DC2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FC0AB7" w:rsidRDefault="00FC0AB7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277F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6" w:name="_Toc62114384"/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5.7. Зон</w:t>
      </w:r>
      <w:r w:rsidR="00971EF0"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r w:rsidRPr="00C520F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16"/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Зоны специального назначения выделены для обеспечения правовых условий деятельности</w:t>
      </w: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СН-1. Зона кладбищ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F6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855"/>
      </w:tblGrid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A3A11" w:rsidRPr="00C520F6" w:rsidTr="00EA3A11">
        <w:trPr>
          <w:tblHeader/>
        </w:trPr>
        <w:tc>
          <w:tcPr>
            <w:tcW w:w="4031" w:type="pct"/>
            <w:shd w:val="clear" w:color="auto" w:fill="auto"/>
            <w:vAlign w:val="center"/>
          </w:tcPr>
          <w:p w:rsidR="00EA3A11" w:rsidRPr="00C520F6" w:rsidRDefault="00EA3A11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3A11" w:rsidRPr="00C520F6" w:rsidRDefault="00EA3A11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1E28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1E28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EA3A11" w:rsidRPr="00C520F6" w:rsidTr="00EA3A11">
        <w:tc>
          <w:tcPr>
            <w:tcW w:w="5000" w:type="pct"/>
            <w:gridSpan w:val="2"/>
            <w:shd w:val="clear" w:color="auto" w:fill="auto"/>
          </w:tcPr>
          <w:p w:rsidR="00EA3A11" w:rsidRPr="00C520F6" w:rsidRDefault="00EA3A11" w:rsidP="00D17A8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A3A11" w:rsidRPr="00C520F6" w:rsidTr="00EA3A11">
        <w:tc>
          <w:tcPr>
            <w:tcW w:w="4031" w:type="pct"/>
            <w:shd w:val="clear" w:color="auto" w:fill="auto"/>
          </w:tcPr>
          <w:p w:rsidR="00EA3A11" w:rsidRPr="00C520F6" w:rsidRDefault="00EA3A11" w:rsidP="00D17A8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969" w:type="pct"/>
            <w:shd w:val="clear" w:color="auto" w:fill="auto"/>
          </w:tcPr>
          <w:p w:rsidR="00EA3A11" w:rsidRPr="00C520F6" w:rsidRDefault="00EA3A11" w:rsidP="00D17A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</w:tbl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20F6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2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B4479" w:rsidRPr="00C520F6" w:rsidRDefault="004B4479" w:rsidP="001E28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158" w:type="pct"/>
        <w:tblInd w:w="-147" w:type="dxa"/>
        <w:tblLook w:val="0000"/>
      </w:tblPr>
      <w:tblGrid>
        <w:gridCol w:w="872"/>
        <w:gridCol w:w="6149"/>
        <w:gridCol w:w="962"/>
        <w:gridCol w:w="1890"/>
      </w:tblGrid>
      <w:tr w:rsidR="00C520F6" w:rsidRPr="00C520F6" w:rsidTr="00BF192E">
        <w:trPr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C520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520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520F6" w:rsidRPr="00C520F6" w:rsidTr="00BF192E">
        <w:trPr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FC0AB7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FC0AB7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520F6" w:rsidRPr="00C520F6" w:rsidTr="00CE1D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FC0AB7" w:rsidRDefault="00FC0AB7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C0A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79" w:rsidRPr="00C520F6" w:rsidRDefault="004B4479" w:rsidP="001E282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0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913A12" w:rsidRPr="00C520F6" w:rsidRDefault="00913A12" w:rsidP="00EA3A11">
      <w:pPr>
        <w:pStyle w:val="S"/>
        <w:spacing w:before="0" w:after="0"/>
        <w:ind w:firstLine="0"/>
      </w:pPr>
    </w:p>
    <w:sectPr w:rsidR="00913A12" w:rsidRPr="00C520F6" w:rsidSect="008A32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06" w:rsidRDefault="00DC5106" w:rsidP="00107104">
      <w:pPr>
        <w:spacing w:after="0" w:line="240" w:lineRule="auto"/>
      </w:pPr>
      <w:r>
        <w:separator/>
      </w:r>
    </w:p>
  </w:endnote>
  <w:endnote w:type="continuationSeparator" w:id="1">
    <w:p w:rsidR="00DC5106" w:rsidRDefault="00DC5106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7F79" w:rsidRPr="009944A5" w:rsidRDefault="00267F79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EA3A11">
          <w:rPr>
            <w:rFonts w:ascii="Times New Roman" w:hAnsi="Times New Roman" w:cs="Times New Roman"/>
            <w:noProof/>
          </w:rPr>
          <w:t>8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267F79" w:rsidRPr="008A326E" w:rsidRDefault="00267F79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06" w:rsidRDefault="00DC5106" w:rsidP="00107104">
      <w:pPr>
        <w:spacing w:after="0" w:line="240" w:lineRule="auto"/>
      </w:pPr>
      <w:r>
        <w:separator/>
      </w:r>
    </w:p>
  </w:footnote>
  <w:footnote w:type="continuationSeparator" w:id="1">
    <w:p w:rsidR="00DC5106" w:rsidRDefault="00DC5106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79" w:rsidRPr="00BA7501" w:rsidRDefault="00267F79" w:rsidP="002B7E84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</w:t>
    </w:r>
    <w:r w:rsidRPr="008C64BB">
      <w:rPr>
        <w:rFonts w:ascii="Times New Roman" w:hAnsi="Times New Roman" w:cs="Times New Roman"/>
        <w:sz w:val="24"/>
        <w:szCs w:val="24"/>
      </w:rPr>
      <w:t xml:space="preserve">застройки </w:t>
    </w:r>
    <w:r>
      <w:rPr>
        <w:rFonts w:ascii="Times New Roman" w:hAnsi="Times New Roman" w:cs="Times New Roman"/>
        <w:sz w:val="24"/>
        <w:szCs w:val="24"/>
      </w:rPr>
      <w:t>Чилеков</w:t>
    </w:r>
    <w:r w:rsidRPr="008C64BB">
      <w:rPr>
        <w:rFonts w:ascii="Times New Roman" w:hAnsi="Times New Roman" w:cs="Times New Roman"/>
        <w:sz w:val="24"/>
        <w:szCs w:val="24"/>
      </w:rPr>
      <w:t>ского сельского поселения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267F79" w:rsidRPr="008A326E" w:rsidRDefault="00267F79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267F79" w:rsidRPr="00107104" w:rsidRDefault="00267F79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1564"/>
    <w:rsid w:val="00001861"/>
    <w:rsid w:val="000059A8"/>
    <w:rsid w:val="0001128E"/>
    <w:rsid w:val="0001139D"/>
    <w:rsid w:val="00015D64"/>
    <w:rsid w:val="00016281"/>
    <w:rsid w:val="000173CD"/>
    <w:rsid w:val="00022A80"/>
    <w:rsid w:val="00026DD2"/>
    <w:rsid w:val="00033D52"/>
    <w:rsid w:val="00037227"/>
    <w:rsid w:val="00041887"/>
    <w:rsid w:val="00042F95"/>
    <w:rsid w:val="00043425"/>
    <w:rsid w:val="00044AC9"/>
    <w:rsid w:val="000451B5"/>
    <w:rsid w:val="00050052"/>
    <w:rsid w:val="00052837"/>
    <w:rsid w:val="000531F3"/>
    <w:rsid w:val="000554F6"/>
    <w:rsid w:val="0005793C"/>
    <w:rsid w:val="000613EA"/>
    <w:rsid w:val="00072C28"/>
    <w:rsid w:val="00072E44"/>
    <w:rsid w:val="00073B18"/>
    <w:rsid w:val="00081C99"/>
    <w:rsid w:val="000848DA"/>
    <w:rsid w:val="00085A44"/>
    <w:rsid w:val="00085A8F"/>
    <w:rsid w:val="00085E12"/>
    <w:rsid w:val="00091EDB"/>
    <w:rsid w:val="0009374C"/>
    <w:rsid w:val="000964AE"/>
    <w:rsid w:val="000A2F07"/>
    <w:rsid w:val="000A665A"/>
    <w:rsid w:val="000A674B"/>
    <w:rsid w:val="000A7835"/>
    <w:rsid w:val="000B0084"/>
    <w:rsid w:val="000B12FC"/>
    <w:rsid w:val="000B2AA9"/>
    <w:rsid w:val="000B36CE"/>
    <w:rsid w:val="000B383D"/>
    <w:rsid w:val="000B504C"/>
    <w:rsid w:val="000B68CB"/>
    <w:rsid w:val="000D20C6"/>
    <w:rsid w:val="000E10FB"/>
    <w:rsid w:val="000E54E8"/>
    <w:rsid w:val="000F7076"/>
    <w:rsid w:val="000F75D6"/>
    <w:rsid w:val="00100EC6"/>
    <w:rsid w:val="001015EB"/>
    <w:rsid w:val="001039E3"/>
    <w:rsid w:val="001040AB"/>
    <w:rsid w:val="00104966"/>
    <w:rsid w:val="0010697A"/>
    <w:rsid w:val="00107104"/>
    <w:rsid w:val="0011379B"/>
    <w:rsid w:val="00115D63"/>
    <w:rsid w:val="00120EFF"/>
    <w:rsid w:val="00123557"/>
    <w:rsid w:val="0012535A"/>
    <w:rsid w:val="001277F5"/>
    <w:rsid w:val="0012793D"/>
    <w:rsid w:val="00127DA8"/>
    <w:rsid w:val="0013753E"/>
    <w:rsid w:val="00137BE3"/>
    <w:rsid w:val="00140671"/>
    <w:rsid w:val="001448E4"/>
    <w:rsid w:val="00145C6A"/>
    <w:rsid w:val="00150BB6"/>
    <w:rsid w:val="00151FC7"/>
    <w:rsid w:val="001529D7"/>
    <w:rsid w:val="0015319C"/>
    <w:rsid w:val="0015465C"/>
    <w:rsid w:val="00155A4D"/>
    <w:rsid w:val="00155EFC"/>
    <w:rsid w:val="00160209"/>
    <w:rsid w:val="001622E9"/>
    <w:rsid w:val="00164800"/>
    <w:rsid w:val="00170D77"/>
    <w:rsid w:val="00173B19"/>
    <w:rsid w:val="00174567"/>
    <w:rsid w:val="00177699"/>
    <w:rsid w:val="0018093E"/>
    <w:rsid w:val="001906B1"/>
    <w:rsid w:val="001946E3"/>
    <w:rsid w:val="001A0E12"/>
    <w:rsid w:val="001A1466"/>
    <w:rsid w:val="001A257A"/>
    <w:rsid w:val="001A6646"/>
    <w:rsid w:val="001A6A38"/>
    <w:rsid w:val="001B1BCE"/>
    <w:rsid w:val="001B41FD"/>
    <w:rsid w:val="001C23D6"/>
    <w:rsid w:val="001C706A"/>
    <w:rsid w:val="001D192A"/>
    <w:rsid w:val="001D5455"/>
    <w:rsid w:val="001D6FEC"/>
    <w:rsid w:val="001D75F6"/>
    <w:rsid w:val="001E282A"/>
    <w:rsid w:val="001E2FEE"/>
    <w:rsid w:val="001E57F8"/>
    <w:rsid w:val="001F3EAC"/>
    <w:rsid w:val="00200A70"/>
    <w:rsid w:val="00200C7C"/>
    <w:rsid w:val="002013D2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1181"/>
    <w:rsid w:val="002239EB"/>
    <w:rsid w:val="00223BEC"/>
    <w:rsid w:val="00224C58"/>
    <w:rsid w:val="00231442"/>
    <w:rsid w:val="0024506B"/>
    <w:rsid w:val="00246316"/>
    <w:rsid w:val="0024703B"/>
    <w:rsid w:val="00247CF3"/>
    <w:rsid w:val="00251FB2"/>
    <w:rsid w:val="0025360D"/>
    <w:rsid w:val="002539B9"/>
    <w:rsid w:val="00256431"/>
    <w:rsid w:val="002567B9"/>
    <w:rsid w:val="002605B5"/>
    <w:rsid w:val="002621A0"/>
    <w:rsid w:val="00264A85"/>
    <w:rsid w:val="0026657E"/>
    <w:rsid w:val="00266BCD"/>
    <w:rsid w:val="002679CE"/>
    <w:rsid w:val="00267F79"/>
    <w:rsid w:val="00272BFF"/>
    <w:rsid w:val="00291721"/>
    <w:rsid w:val="00291891"/>
    <w:rsid w:val="002922A0"/>
    <w:rsid w:val="002929D8"/>
    <w:rsid w:val="00294546"/>
    <w:rsid w:val="00296549"/>
    <w:rsid w:val="00296D09"/>
    <w:rsid w:val="002A11F7"/>
    <w:rsid w:val="002A1812"/>
    <w:rsid w:val="002A3829"/>
    <w:rsid w:val="002B1509"/>
    <w:rsid w:val="002B3157"/>
    <w:rsid w:val="002B5E5D"/>
    <w:rsid w:val="002B6B91"/>
    <w:rsid w:val="002B6FD8"/>
    <w:rsid w:val="002B7E84"/>
    <w:rsid w:val="002C62A4"/>
    <w:rsid w:val="002C6F3E"/>
    <w:rsid w:val="002C719E"/>
    <w:rsid w:val="002D0462"/>
    <w:rsid w:val="002D1936"/>
    <w:rsid w:val="002D268F"/>
    <w:rsid w:val="002D3EB8"/>
    <w:rsid w:val="002D6323"/>
    <w:rsid w:val="002D6E40"/>
    <w:rsid w:val="002D720B"/>
    <w:rsid w:val="002E1EF0"/>
    <w:rsid w:val="002E56B7"/>
    <w:rsid w:val="002F0E03"/>
    <w:rsid w:val="002F1AB3"/>
    <w:rsid w:val="002F24DE"/>
    <w:rsid w:val="002F39DF"/>
    <w:rsid w:val="002F4FE3"/>
    <w:rsid w:val="002F5656"/>
    <w:rsid w:val="002F7B83"/>
    <w:rsid w:val="00302F30"/>
    <w:rsid w:val="00304AE4"/>
    <w:rsid w:val="00305F64"/>
    <w:rsid w:val="00306383"/>
    <w:rsid w:val="003070DB"/>
    <w:rsid w:val="00310456"/>
    <w:rsid w:val="00311B53"/>
    <w:rsid w:val="00317379"/>
    <w:rsid w:val="00320948"/>
    <w:rsid w:val="003232E2"/>
    <w:rsid w:val="00323B00"/>
    <w:rsid w:val="0032504E"/>
    <w:rsid w:val="00325A77"/>
    <w:rsid w:val="00330220"/>
    <w:rsid w:val="00332200"/>
    <w:rsid w:val="00335452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1DBB"/>
    <w:rsid w:val="003664F1"/>
    <w:rsid w:val="0037439E"/>
    <w:rsid w:val="00381C3F"/>
    <w:rsid w:val="0038279F"/>
    <w:rsid w:val="00387B48"/>
    <w:rsid w:val="003901B7"/>
    <w:rsid w:val="003909F5"/>
    <w:rsid w:val="00391039"/>
    <w:rsid w:val="00394AAB"/>
    <w:rsid w:val="00395F98"/>
    <w:rsid w:val="003971CF"/>
    <w:rsid w:val="003A0A5E"/>
    <w:rsid w:val="003A14D8"/>
    <w:rsid w:val="003A1BA7"/>
    <w:rsid w:val="003A3B4C"/>
    <w:rsid w:val="003A7F97"/>
    <w:rsid w:val="003B1935"/>
    <w:rsid w:val="003B288D"/>
    <w:rsid w:val="003B2CBA"/>
    <w:rsid w:val="003B425B"/>
    <w:rsid w:val="003B58F5"/>
    <w:rsid w:val="003C02F6"/>
    <w:rsid w:val="003C150E"/>
    <w:rsid w:val="003C42D8"/>
    <w:rsid w:val="003C5B9D"/>
    <w:rsid w:val="003D13A3"/>
    <w:rsid w:val="003D3222"/>
    <w:rsid w:val="003D6777"/>
    <w:rsid w:val="003E319C"/>
    <w:rsid w:val="003F0776"/>
    <w:rsid w:val="003F13A1"/>
    <w:rsid w:val="003F74F7"/>
    <w:rsid w:val="00402D00"/>
    <w:rsid w:val="004038B2"/>
    <w:rsid w:val="004041F8"/>
    <w:rsid w:val="00416EA3"/>
    <w:rsid w:val="00417E39"/>
    <w:rsid w:val="0042041C"/>
    <w:rsid w:val="00423516"/>
    <w:rsid w:val="00423A7D"/>
    <w:rsid w:val="0042756C"/>
    <w:rsid w:val="00433C99"/>
    <w:rsid w:val="00446978"/>
    <w:rsid w:val="004473B7"/>
    <w:rsid w:val="00447A77"/>
    <w:rsid w:val="004503FC"/>
    <w:rsid w:val="004510DF"/>
    <w:rsid w:val="00452248"/>
    <w:rsid w:val="00452F8C"/>
    <w:rsid w:val="00454520"/>
    <w:rsid w:val="00455662"/>
    <w:rsid w:val="0046085A"/>
    <w:rsid w:val="00461B9C"/>
    <w:rsid w:val="00462EBC"/>
    <w:rsid w:val="00462F70"/>
    <w:rsid w:val="0046666E"/>
    <w:rsid w:val="00466E37"/>
    <w:rsid w:val="00467103"/>
    <w:rsid w:val="0047358D"/>
    <w:rsid w:val="00473A0B"/>
    <w:rsid w:val="00474C4B"/>
    <w:rsid w:val="00477E16"/>
    <w:rsid w:val="004803FB"/>
    <w:rsid w:val="004812F8"/>
    <w:rsid w:val="00495BD1"/>
    <w:rsid w:val="00496A2B"/>
    <w:rsid w:val="00497A50"/>
    <w:rsid w:val="004A3458"/>
    <w:rsid w:val="004A362C"/>
    <w:rsid w:val="004A47BD"/>
    <w:rsid w:val="004B4479"/>
    <w:rsid w:val="004B4E02"/>
    <w:rsid w:val="004B542F"/>
    <w:rsid w:val="004B5CE6"/>
    <w:rsid w:val="004B6305"/>
    <w:rsid w:val="004B72D3"/>
    <w:rsid w:val="004C02C0"/>
    <w:rsid w:val="004C1563"/>
    <w:rsid w:val="004C44AD"/>
    <w:rsid w:val="004C51DB"/>
    <w:rsid w:val="004C5B86"/>
    <w:rsid w:val="004C5EFF"/>
    <w:rsid w:val="004D274C"/>
    <w:rsid w:val="004E0865"/>
    <w:rsid w:val="004E1B9B"/>
    <w:rsid w:val="004F0F39"/>
    <w:rsid w:val="004F10D1"/>
    <w:rsid w:val="004F1F9F"/>
    <w:rsid w:val="004F42AF"/>
    <w:rsid w:val="004F51C3"/>
    <w:rsid w:val="004F5349"/>
    <w:rsid w:val="004F5B36"/>
    <w:rsid w:val="00503BC2"/>
    <w:rsid w:val="00504CD8"/>
    <w:rsid w:val="0050584F"/>
    <w:rsid w:val="00514190"/>
    <w:rsid w:val="00522223"/>
    <w:rsid w:val="00522C15"/>
    <w:rsid w:val="00523F2A"/>
    <w:rsid w:val="005240F0"/>
    <w:rsid w:val="00524F65"/>
    <w:rsid w:val="005261B2"/>
    <w:rsid w:val="00526B8B"/>
    <w:rsid w:val="005304DC"/>
    <w:rsid w:val="00534F98"/>
    <w:rsid w:val="005363EA"/>
    <w:rsid w:val="00544484"/>
    <w:rsid w:val="00544A8A"/>
    <w:rsid w:val="00550593"/>
    <w:rsid w:val="00550883"/>
    <w:rsid w:val="00550D97"/>
    <w:rsid w:val="0055576B"/>
    <w:rsid w:val="005566B9"/>
    <w:rsid w:val="00561A27"/>
    <w:rsid w:val="00570D80"/>
    <w:rsid w:val="00572EC0"/>
    <w:rsid w:val="00575AB8"/>
    <w:rsid w:val="00576744"/>
    <w:rsid w:val="005805DF"/>
    <w:rsid w:val="00581173"/>
    <w:rsid w:val="00583047"/>
    <w:rsid w:val="00583163"/>
    <w:rsid w:val="00583840"/>
    <w:rsid w:val="00583980"/>
    <w:rsid w:val="005847D3"/>
    <w:rsid w:val="005860FD"/>
    <w:rsid w:val="0059373A"/>
    <w:rsid w:val="005975F6"/>
    <w:rsid w:val="00597CDF"/>
    <w:rsid w:val="005A0A6D"/>
    <w:rsid w:val="005A3528"/>
    <w:rsid w:val="005A4A02"/>
    <w:rsid w:val="005A6C32"/>
    <w:rsid w:val="005A73F6"/>
    <w:rsid w:val="005D469C"/>
    <w:rsid w:val="005D6D3B"/>
    <w:rsid w:val="005E1B67"/>
    <w:rsid w:val="005E2C63"/>
    <w:rsid w:val="005F01F7"/>
    <w:rsid w:val="005F0BFC"/>
    <w:rsid w:val="005F0DC7"/>
    <w:rsid w:val="00600C0E"/>
    <w:rsid w:val="006015A2"/>
    <w:rsid w:val="00603117"/>
    <w:rsid w:val="00603634"/>
    <w:rsid w:val="006060F0"/>
    <w:rsid w:val="00606489"/>
    <w:rsid w:val="00606C6B"/>
    <w:rsid w:val="00606DFF"/>
    <w:rsid w:val="00611EE1"/>
    <w:rsid w:val="006124C4"/>
    <w:rsid w:val="0061324C"/>
    <w:rsid w:val="0062085A"/>
    <w:rsid w:val="006216A5"/>
    <w:rsid w:val="006232D8"/>
    <w:rsid w:val="00625891"/>
    <w:rsid w:val="006268A6"/>
    <w:rsid w:val="00632CE6"/>
    <w:rsid w:val="0063687D"/>
    <w:rsid w:val="00640604"/>
    <w:rsid w:val="00641545"/>
    <w:rsid w:val="006419C0"/>
    <w:rsid w:val="0065662E"/>
    <w:rsid w:val="00661C3B"/>
    <w:rsid w:val="00663908"/>
    <w:rsid w:val="00665DE5"/>
    <w:rsid w:val="0066742F"/>
    <w:rsid w:val="00671012"/>
    <w:rsid w:val="00672CC8"/>
    <w:rsid w:val="00673EE2"/>
    <w:rsid w:val="00676641"/>
    <w:rsid w:val="006832F2"/>
    <w:rsid w:val="006908E5"/>
    <w:rsid w:val="00693880"/>
    <w:rsid w:val="0069459B"/>
    <w:rsid w:val="006951BD"/>
    <w:rsid w:val="00696465"/>
    <w:rsid w:val="006A1AEA"/>
    <w:rsid w:val="006A2206"/>
    <w:rsid w:val="006A3ED5"/>
    <w:rsid w:val="006A5361"/>
    <w:rsid w:val="006B0467"/>
    <w:rsid w:val="006B5B32"/>
    <w:rsid w:val="006B6E51"/>
    <w:rsid w:val="006C4698"/>
    <w:rsid w:val="006C67B8"/>
    <w:rsid w:val="006C7361"/>
    <w:rsid w:val="006C7E82"/>
    <w:rsid w:val="006D0C20"/>
    <w:rsid w:val="006D140C"/>
    <w:rsid w:val="006D14B6"/>
    <w:rsid w:val="006D3417"/>
    <w:rsid w:val="006D5FC5"/>
    <w:rsid w:val="006D6105"/>
    <w:rsid w:val="006D6A4C"/>
    <w:rsid w:val="006D7271"/>
    <w:rsid w:val="006E2E2C"/>
    <w:rsid w:val="006E388B"/>
    <w:rsid w:val="006E3F4E"/>
    <w:rsid w:val="006E5D58"/>
    <w:rsid w:val="006E78C2"/>
    <w:rsid w:val="006E7994"/>
    <w:rsid w:val="006F175B"/>
    <w:rsid w:val="006F45E4"/>
    <w:rsid w:val="006F4A9E"/>
    <w:rsid w:val="006F60F9"/>
    <w:rsid w:val="006F6D01"/>
    <w:rsid w:val="007059EF"/>
    <w:rsid w:val="007066B0"/>
    <w:rsid w:val="00707030"/>
    <w:rsid w:val="0071236A"/>
    <w:rsid w:val="00713262"/>
    <w:rsid w:val="00731B39"/>
    <w:rsid w:val="0073298B"/>
    <w:rsid w:val="00733D05"/>
    <w:rsid w:val="007354CD"/>
    <w:rsid w:val="0073705E"/>
    <w:rsid w:val="00742F9E"/>
    <w:rsid w:val="007437A6"/>
    <w:rsid w:val="00744272"/>
    <w:rsid w:val="007478F6"/>
    <w:rsid w:val="0075016F"/>
    <w:rsid w:val="00754EBC"/>
    <w:rsid w:val="007556B4"/>
    <w:rsid w:val="00761A04"/>
    <w:rsid w:val="00770B90"/>
    <w:rsid w:val="00775D78"/>
    <w:rsid w:val="00780011"/>
    <w:rsid w:val="007828CD"/>
    <w:rsid w:val="007851CF"/>
    <w:rsid w:val="0078686F"/>
    <w:rsid w:val="00790B32"/>
    <w:rsid w:val="007919A9"/>
    <w:rsid w:val="0079484E"/>
    <w:rsid w:val="00797C42"/>
    <w:rsid w:val="007A141A"/>
    <w:rsid w:val="007A4059"/>
    <w:rsid w:val="007A50D2"/>
    <w:rsid w:val="007A5BEC"/>
    <w:rsid w:val="007B1EA4"/>
    <w:rsid w:val="007B2894"/>
    <w:rsid w:val="007B4DD4"/>
    <w:rsid w:val="007B5953"/>
    <w:rsid w:val="007C0098"/>
    <w:rsid w:val="007C082C"/>
    <w:rsid w:val="007C2CFF"/>
    <w:rsid w:val="007C4951"/>
    <w:rsid w:val="007D1639"/>
    <w:rsid w:val="007D1937"/>
    <w:rsid w:val="007D3DF3"/>
    <w:rsid w:val="007D5029"/>
    <w:rsid w:val="007D595D"/>
    <w:rsid w:val="007D7970"/>
    <w:rsid w:val="007E000C"/>
    <w:rsid w:val="007E236D"/>
    <w:rsid w:val="007E63EE"/>
    <w:rsid w:val="007F0AEE"/>
    <w:rsid w:val="007F1662"/>
    <w:rsid w:val="007F2B98"/>
    <w:rsid w:val="007F2CFB"/>
    <w:rsid w:val="007F2FB6"/>
    <w:rsid w:val="007F311F"/>
    <w:rsid w:val="00803792"/>
    <w:rsid w:val="00807509"/>
    <w:rsid w:val="00811C74"/>
    <w:rsid w:val="0081383D"/>
    <w:rsid w:val="0081407D"/>
    <w:rsid w:val="00814F9D"/>
    <w:rsid w:val="00817E8A"/>
    <w:rsid w:val="00820D7E"/>
    <w:rsid w:val="00821E86"/>
    <w:rsid w:val="00822513"/>
    <w:rsid w:val="00830790"/>
    <w:rsid w:val="008343C6"/>
    <w:rsid w:val="008431E5"/>
    <w:rsid w:val="00845D14"/>
    <w:rsid w:val="00860279"/>
    <w:rsid w:val="008612D0"/>
    <w:rsid w:val="00867F1D"/>
    <w:rsid w:val="0088610F"/>
    <w:rsid w:val="0089020A"/>
    <w:rsid w:val="00891155"/>
    <w:rsid w:val="00891F26"/>
    <w:rsid w:val="0089424D"/>
    <w:rsid w:val="00895705"/>
    <w:rsid w:val="00896DDB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64BB"/>
    <w:rsid w:val="008C73ED"/>
    <w:rsid w:val="008D0833"/>
    <w:rsid w:val="008D3403"/>
    <w:rsid w:val="008D48A9"/>
    <w:rsid w:val="008E2A3C"/>
    <w:rsid w:val="008E59C3"/>
    <w:rsid w:val="008F18FA"/>
    <w:rsid w:val="009018E4"/>
    <w:rsid w:val="00906F5A"/>
    <w:rsid w:val="00913A12"/>
    <w:rsid w:val="0091672A"/>
    <w:rsid w:val="00916A22"/>
    <w:rsid w:val="0091752E"/>
    <w:rsid w:val="00922A47"/>
    <w:rsid w:val="00925AD7"/>
    <w:rsid w:val="00926BA0"/>
    <w:rsid w:val="00930CD6"/>
    <w:rsid w:val="00934752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1EF0"/>
    <w:rsid w:val="0098066B"/>
    <w:rsid w:val="00984C3A"/>
    <w:rsid w:val="00985E8A"/>
    <w:rsid w:val="0098768F"/>
    <w:rsid w:val="009877FD"/>
    <w:rsid w:val="009944A5"/>
    <w:rsid w:val="00994E6A"/>
    <w:rsid w:val="009A1A50"/>
    <w:rsid w:val="009A5814"/>
    <w:rsid w:val="009B3EC0"/>
    <w:rsid w:val="009D1D80"/>
    <w:rsid w:val="009D35D8"/>
    <w:rsid w:val="009D3718"/>
    <w:rsid w:val="009D3E2E"/>
    <w:rsid w:val="009D46D3"/>
    <w:rsid w:val="009E3DCE"/>
    <w:rsid w:val="009E45D6"/>
    <w:rsid w:val="009E5268"/>
    <w:rsid w:val="009E6D14"/>
    <w:rsid w:val="009E7165"/>
    <w:rsid w:val="009F1F61"/>
    <w:rsid w:val="009F55D6"/>
    <w:rsid w:val="009F78F1"/>
    <w:rsid w:val="009F7A73"/>
    <w:rsid w:val="00A00D6C"/>
    <w:rsid w:val="00A00F03"/>
    <w:rsid w:val="00A063BF"/>
    <w:rsid w:val="00A070B7"/>
    <w:rsid w:val="00A0779B"/>
    <w:rsid w:val="00A1450E"/>
    <w:rsid w:val="00A2118D"/>
    <w:rsid w:val="00A211B8"/>
    <w:rsid w:val="00A2253D"/>
    <w:rsid w:val="00A242FD"/>
    <w:rsid w:val="00A249B5"/>
    <w:rsid w:val="00A3117B"/>
    <w:rsid w:val="00A32A84"/>
    <w:rsid w:val="00A40422"/>
    <w:rsid w:val="00A52C6B"/>
    <w:rsid w:val="00A53511"/>
    <w:rsid w:val="00A54A2E"/>
    <w:rsid w:val="00A55DA5"/>
    <w:rsid w:val="00A57960"/>
    <w:rsid w:val="00A631D5"/>
    <w:rsid w:val="00A6532A"/>
    <w:rsid w:val="00A65A22"/>
    <w:rsid w:val="00A66E7C"/>
    <w:rsid w:val="00A70EE4"/>
    <w:rsid w:val="00A71956"/>
    <w:rsid w:val="00A723A0"/>
    <w:rsid w:val="00A740EC"/>
    <w:rsid w:val="00A742CF"/>
    <w:rsid w:val="00A7451A"/>
    <w:rsid w:val="00A76154"/>
    <w:rsid w:val="00A809D2"/>
    <w:rsid w:val="00A83C52"/>
    <w:rsid w:val="00A8728A"/>
    <w:rsid w:val="00A911E6"/>
    <w:rsid w:val="00A918D6"/>
    <w:rsid w:val="00A9226B"/>
    <w:rsid w:val="00A92875"/>
    <w:rsid w:val="00A92B6B"/>
    <w:rsid w:val="00AA103F"/>
    <w:rsid w:val="00AA194B"/>
    <w:rsid w:val="00AA2FEC"/>
    <w:rsid w:val="00AA67CA"/>
    <w:rsid w:val="00AB06B7"/>
    <w:rsid w:val="00AC2394"/>
    <w:rsid w:val="00AC3187"/>
    <w:rsid w:val="00AC7083"/>
    <w:rsid w:val="00AC79D5"/>
    <w:rsid w:val="00AC7AAA"/>
    <w:rsid w:val="00AD0E1F"/>
    <w:rsid w:val="00AD1597"/>
    <w:rsid w:val="00AE62BA"/>
    <w:rsid w:val="00AE7906"/>
    <w:rsid w:val="00AF05A1"/>
    <w:rsid w:val="00AF2DA4"/>
    <w:rsid w:val="00AF35C4"/>
    <w:rsid w:val="00AF3D9E"/>
    <w:rsid w:val="00AF4F91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10E6"/>
    <w:rsid w:val="00B14437"/>
    <w:rsid w:val="00B144B5"/>
    <w:rsid w:val="00B20FAE"/>
    <w:rsid w:val="00B26491"/>
    <w:rsid w:val="00B27061"/>
    <w:rsid w:val="00B31548"/>
    <w:rsid w:val="00B3279F"/>
    <w:rsid w:val="00B34749"/>
    <w:rsid w:val="00B36AFD"/>
    <w:rsid w:val="00B36C2C"/>
    <w:rsid w:val="00B4077D"/>
    <w:rsid w:val="00B40F8C"/>
    <w:rsid w:val="00B452F4"/>
    <w:rsid w:val="00B5049C"/>
    <w:rsid w:val="00B51B5B"/>
    <w:rsid w:val="00B5474B"/>
    <w:rsid w:val="00B577DC"/>
    <w:rsid w:val="00B579F1"/>
    <w:rsid w:val="00B60354"/>
    <w:rsid w:val="00B65A87"/>
    <w:rsid w:val="00B66C38"/>
    <w:rsid w:val="00B74BFD"/>
    <w:rsid w:val="00B74E40"/>
    <w:rsid w:val="00B77CD8"/>
    <w:rsid w:val="00B8126D"/>
    <w:rsid w:val="00B857F1"/>
    <w:rsid w:val="00B86629"/>
    <w:rsid w:val="00B90610"/>
    <w:rsid w:val="00B908E0"/>
    <w:rsid w:val="00B91118"/>
    <w:rsid w:val="00B93E2F"/>
    <w:rsid w:val="00B975B4"/>
    <w:rsid w:val="00BA35EF"/>
    <w:rsid w:val="00BA7501"/>
    <w:rsid w:val="00BB5544"/>
    <w:rsid w:val="00BB5614"/>
    <w:rsid w:val="00BB7B1E"/>
    <w:rsid w:val="00BC078A"/>
    <w:rsid w:val="00BC13BF"/>
    <w:rsid w:val="00BC3031"/>
    <w:rsid w:val="00BC40FB"/>
    <w:rsid w:val="00BC594B"/>
    <w:rsid w:val="00BC6A71"/>
    <w:rsid w:val="00BC74FA"/>
    <w:rsid w:val="00BC76CF"/>
    <w:rsid w:val="00BD67A8"/>
    <w:rsid w:val="00BE0E68"/>
    <w:rsid w:val="00BE0F6A"/>
    <w:rsid w:val="00BE1347"/>
    <w:rsid w:val="00BE1F16"/>
    <w:rsid w:val="00BE2CFA"/>
    <w:rsid w:val="00BE5264"/>
    <w:rsid w:val="00BE68F3"/>
    <w:rsid w:val="00BE7903"/>
    <w:rsid w:val="00BF192E"/>
    <w:rsid w:val="00BF3476"/>
    <w:rsid w:val="00BF5BA3"/>
    <w:rsid w:val="00C0154B"/>
    <w:rsid w:val="00C019B5"/>
    <w:rsid w:val="00C05C8A"/>
    <w:rsid w:val="00C05D98"/>
    <w:rsid w:val="00C11202"/>
    <w:rsid w:val="00C14EBA"/>
    <w:rsid w:val="00C16549"/>
    <w:rsid w:val="00C30157"/>
    <w:rsid w:val="00C32554"/>
    <w:rsid w:val="00C34DD3"/>
    <w:rsid w:val="00C35F36"/>
    <w:rsid w:val="00C36B35"/>
    <w:rsid w:val="00C36E73"/>
    <w:rsid w:val="00C41B74"/>
    <w:rsid w:val="00C4649B"/>
    <w:rsid w:val="00C520F6"/>
    <w:rsid w:val="00C52329"/>
    <w:rsid w:val="00C528A3"/>
    <w:rsid w:val="00C54744"/>
    <w:rsid w:val="00C561B8"/>
    <w:rsid w:val="00C6692A"/>
    <w:rsid w:val="00C72FB4"/>
    <w:rsid w:val="00C81A59"/>
    <w:rsid w:val="00C830A9"/>
    <w:rsid w:val="00C83240"/>
    <w:rsid w:val="00C84DDC"/>
    <w:rsid w:val="00C85F48"/>
    <w:rsid w:val="00C910BE"/>
    <w:rsid w:val="00C92BE5"/>
    <w:rsid w:val="00C93C6F"/>
    <w:rsid w:val="00C94382"/>
    <w:rsid w:val="00C94444"/>
    <w:rsid w:val="00C96055"/>
    <w:rsid w:val="00C97AB9"/>
    <w:rsid w:val="00CA1C32"/>
    <w:rsid w:val="00CA40C4"/>
    <w:rsid w:val="00CA4C77"/>
    <w:rsid w:val="00CA7D57"/>
    <w:rsid w:val="00CB338B"/>
    <w:rsid w:val="00CB406D"/>
    <w:rsid w:val="00CB7483"/>
    <w:rsid w:val="00CC510B"/>
    <w:rsid w:val="00CC5F26"/>
    <w:rsid w:val="00CD38C7"/>
    <w:rsid w:val="00CE1DC2"/>
    <w:rsid w:val="00CE2BCF"/>
    <w:rsid w:val="00CE418E"/>
    <w:rsid w:val="00CE54F3"/>
    <w:rsid w:val="00CF5298"/>
    <w:rsid w:val="00CF5453"/>
    <w:rsid w:val="00D12332"/>
    <w:rsid w:val="00D12D5D"/>
    <w:rsid w:val="00D14390"/>
    <w:rsid w:val="00D145D6"/>
    <w:rsid w:val="00D1478F"/>
    <w:rsid w:val="00D14E9E"/>
    <w:rsid w:val="00D17A8E"/>
    <w:rsid w:val="00D2106A"/>
    <w:rsid w:val="00D24CAC"/>
    <w:rsid w:val="00D3259C"/>
    <w:rsid w:val="00D3558F"/>
    <w:rsid w:val="00D441A5"/>
    <w:rsid w:val="00D4606C"/>
    <w:rsid w:val="00D54C88"/>
    <w:rsid w:val="00D60441"/>
    <w:rsid w:val="00D62A19"/>
    <w:rsid w:val="00D62B54"/>
    <w:rsid w:val="00D67F64"/>
    <w:rsid w:val="00D72751"/>
    <w:rsid w:val="00D77357"/>
    <w:rsid w:val="00D779AA"/>
    <w:rsid w:val="00D86A64"/>
    <w:rsid w:val="00D90C7C"/>
    <w:rsid w:val="00D939FF"/>
    <w:rsid w:val="00DA20D3"/>
    <w:rsid w:val="00DA2759"/>
    <w:rsid w:val="00DA38BF"/>
    <w:rsid w:val="00DA6DAC"/>
    <w:rsid w:val="00DB2C85"/>
    <w:rsid w:val="00DB7307"/>
    <w:rsid w:val="00DC0151"/>
    <w:rsid w:val="00DC5106"/>
    <w:rsid w:val="00DC63BD"/>
    <w:rsid w:val="00DC6EA9"/>
    <w:rsid w:val="00DC7930"/>
    <w:rsid w:val="00DD1B1C"/>
    <w:rsid w:val="00DD2924"/>
    <w:rsid w:val="00DD3F25"/>
    <w:rsid w:val="00DD5383"/>
    <w:rsid w:val="00DD53C0"/>
    <w:rsid w:val="00DD7890"/>
    <w:rsid w:val="00DE5BCB"/>
    <w:rsid w:val="00DE5E19"/>
    <w:rsid w:val="00DE6EC9"/>
    <w:rsid w:val="00DF05F4"/>
    <w:rsid w:val="00DF3834"/>
    <w:rsid w:val="00DF4B6A"/>
    <w:rsid w:val="00DF7E06"/>
    <w:rsid w:val="00E010BC"/>
    <w:rsid w:val="00E01139"/>
    <w:rsid w:val="00E200E6"/>
    <w:rsid w:val="00E208D8"/>
    <w:rsid w:val="00E23861"/>
    <w:rsid w:val="00E30314"/>
    <w:rsid w:val="00E3097E"/>
    <w:rsid w:val="00E34C1B"/>
    <w:rsid w:val="00E362C7"/>
    <w:rsid w:val="00E36570"/>
    <w:rsid w:val="00E37109"/>
    <w:rsid w:val="00E37FF8"/>
    <w:rsid w:val="00E46BBC"/>
    <w:rsid w:val="00E52FA2"/>
    <w:rsid w:val="00E54ED8"/>
    <w:rsid w:val="00E60686"/>
    <w:rsid w:val="00E60893"/>
    <w:rsid w:val="00E72B5B"/>
    <w:rsid w:val="00E77DBA"/>
    <w:rsid w:val="00E77E77"/>
    <w:rsid w:val="00E81EB8"/>
    <w:rsid w:val="00E8474F"/>
    <w:rsid w:val="00E90537"/>
    <w:rsid w:val="00E90E7A"/>
    <w:rsid w:val="00E91D01"/>
    <w:rsid w:val="00E96451"/>
    <w:rsid w:val="00E96998"/>
    <w:rsid w:val="00E9738D"/>
    <w:rsid w:val="00EA17B4"/>
    <w:rsid w:val="00EA1B43"/>
    <w:rsid w:val="00EA336A"/>
    <w:rsid w:val="00EA3A11"/>
    <w:rsid w:val="00EA4383"/>
    <w:rsid w:val="00EA462B"/>
    <w:rsid w:val="00EB2601"/>
    <w:rsid w:val="00EB3592"/>
    <w:rsid w:val="00EB48B1"/>
    <w:rsid w:val="00EB7148"/>
    <w:rsid w:val="00EC1657"/>
    <w:rsid w:val="00EC1B0F"/>
    <w:rsid w:val="00EC30C9"/>
    <w:rsid w:val="00EC32A3"/>
    <w:rsid w:val="00EC67B3"/>
    <w:rsid w:val="00ED0E6D"/>
    <w:rsid w:val="00ED4638"/>
    <w:rsid w:val="00ED4A90"/>
    <w:rsid w:val="00EE3FE1"/>
    <w:rsid w:val="00EE750D"/>
    <w:rsid w:val="00EF3484"/>
    <w:rsid w:val="00F0316D"/>
    <w:rsid w:val="00F04FBD"/>
    <w:rsid w:val="00F1086B"/>
    <w:rsid w:val="00F13496"/>
    <w:rsid w:val="00F17567"/>
    <w:rsid w:val="00F2188A"/>
    <w:rsid w:val="00F225A0"/>
    <w:rsid w:val="00F24178"/>
    <w:rsid w:val="00F26071"/>
    <w:rsid w:val="00F266F2"/>
    <w:rsid w:val="00F27BC6"/>
    <w:rsid w:val="00F30682"/>
    <w:rsid w:val="00F340A2"/>
    <w:rsid w:val="00F4064E"/>
    <w:rsid w:val="00F4190C"/>
    <w:rsid w:val="00F55573"/>
    <w:rsid w:val="00F55610"/>
    <w:rsid w:val="00F613BA"/>
    <w:rsid w:val="00F63038"/>
    <w:rsid w:val="00F64817"/>
    <w:rsid w:val="00F66A8C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6500"/>
    <w:rsid w:val="00F76DCD"/>
    <w:rsid w:val="00F778D0"/>
    <w:rsid w:val="00F81D39"/>
    <w:rsid w:val="00F832A4"/>
    <w:rsid w:val="00F835F6"/>
    <w:rsid w:val="00F838CF"/>
    <w:rsid w:val="00F85D9F"/>
    <w:rsid w:val="00F916C4"/>
    <w:rsid w:val="00F91797"/>
    <w:rsid w:val="00F925CC"/>
    <w:rsid w:val="00F926EC"/>
    <w:rsid w:val="00F93825"/>
    <w:rsid w:val="00F9384A"/>
    <w:rsid w:val="00F9501C"/>
    <w:rsid w:val="00F959F5"/>
    <w:rsid w:val="00FA053C"/>
    <w:rsid w:val="00FA1B39"/>
    <w:rsid w:val="00FA57C4"/>
    <w:rsid w:val="00FB1946"/>
    <w:rsid w:val="00FB2131"/>
    <w:rsid w:val="00FB2E3C"/>
    <w:rsid w:val="00FC08E5"/>
    <w:rsid w:val="00FC0AB7"/>
    <w:rsid w:val="00FC3597"/>
    <w:rsid w:val="00FC3BF2"/>
    <w:rsid w:val="00FD0F04"/>
    <w:rsid w:val="00FE30B8"/>
    <w:rsid w:val="00FE41C9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AFE4-94C8-49EC-A0D7-F640F23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 Windows</cp:lastModifiedBy>
  <cp:revision>3</cp:revision>
  <dcterms:created xsi:type="dcterms:W3CDTF">2021-10-25T07:43:00Z</dcterms:created>
  <dcterms:modified xsi:type="dcterms:W3CDTF">2021-10-25T08:03:00Z</dcterms:modified>
</cp:coreProperties>
</file>