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F" w:rsidRPr="00C53A38" w:rsidRDefault="003E6A04" w:rsidP="00C53A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63pt;height:81pt;z-index:251660288;mso-position-horizontal:center">
            <v:imagedata r:id="rId6" o:title=""/>
            <w10:wrap type="topAndBottom"/>
          </v:shape>
          <o:OLEObject Type="Embed" ProgID="PBrush" ShapeID="_x0000_s1026" DrawAspect="Content" ObjectID="_1758603376" r:id="rId7"/>
        </w:pict>
      </w:r>
      <w:r w:rsidR="004A55DF" w:rsidRPr="00C53A38">
        <w:rPr>
          <w:rFonts w:ascii="Arial" w:hAnsi="Arial" w:cs="Arial"/>
          <w:sz w:val="24"/>
          <w:szCs w:val="24"/>
        </w:rPr>
        <w:t>АДМИНИСТРАЦИЯ</w:t>
      </w:r>
    </w:p>
    <w:p w:rsidR="004A55DF" w:rsidRPr="00C53A38" w:rsidRDefault="004A55DF" w:rsidP="004A55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3A38">
        <w:rPr>
          <w:rFonts w:ascii="Arial" w:hAnsi="Arial" w:cs="Arial"/>
          <w:sz w:val="24"/>
          <w:szCs w:val="24"/>
        </w:rPr>
        <w:t xml:space="preserve">  ЧИЛЕКОВСКОГО  СЕЛЬСКОГО  ПОСЕЛЕНИЯ</w:t>
      </w:r>
    </w:p>
    <w:p w:rsidR="004A55DF" w:rsidRPr="00C53A38" w:rsidRDefault="004A55DF" w:rsidP="004A55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3A38">
        <w:rPr>
          <w:rFonts w:ascii="Arial" w:hAnsi="Arial" w:cs="Arial"/>
          <w:sz w:val="24"/>
          <w:szCs w:val="24"/>
        </w:rPr>
        <w:t>КОТЕЛЬНИКОВСКОГО  МУНИЦИПАЛЬНОГО  РАЙОНА</w:t>
      </w:r>
    </w:p>
    <w:p w:rsidR="004A55DF" w:rsidRPr="00C53A38" w:rsidRDefault="004A55DF" w:rsidP="004A55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3A38">
        <w:rPr>
          <w:rFonts w:ascii="Arial" w:hAnsi="Arial" w:cs="Arial"/>
          <w:sz w:val="24"/>
          <w:szCs w:val="24"/>
        </w:rPr>
        <w:t>ВОЛГОГРАДСКОЙ  ОБЛАСТИ</w:t>
      </w:r>
    </w:p>
    <w:p w:rsidR="004A55DF" w:rsidRPr="005C0C8D" w:rsidRDefault="004A55DF" w:rsidP="004A5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5DF" w:rsidRPr="005C0C8D" w:rsidRDefault="004A55DF" w:rsidP="004A55D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0C8D">
        <w:rPr>
          <w:rFonts w:ascii="Arial" w:hAnsi="Arial" w:cs="Arial"/>
          <w:b/>
          <w:sz w:val="16"/>
          <w:szCs w:val="16"/>
        </w:rPr>
        <w:t xml:space="preserve">404385,  </w:t>
      </w:r>
      <w:proofErr w:type="gramStart"/>
      <w:r w:rsidRPr="005C0C8D"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 w:rsidRPr="005C0C8D">
        <w:rPr>
          <w:rFonts w:ascii="Arial" w:hAnsi="Arial" w:cs="Arial"/>
          <w:b/>
          <w:sz w:val="16"/>
          <w:szCs w:val="16"/>
        </w:rPr>
        <w:t xml:space="preserve"> обл.,  Котельниковский р-н.,  пос. Равнинный,  ул. </w:t>
      </w:r>
      <w:r w:rsidR="00443D86">
        <w:rPr>
          <w:rFonts w:ascii="Arial" w:hAnsi="Arial" w:cs="Arial"/>
          <w:b/>
          <w:sz w:val="16"/>
          <w:szCs w:val="16"/>
        </w:rPr>
        <w:t>Раздольная,15</w:t>
      </w:r>
      <w:r w:rsidRPr="005C0C8D">
        <w:rPr>
          <w:rFonts w:ascii="Arial" w:hAnsi="Arial" w:cs="Arial"/>
          <w:b/>
          <w:sz w:val="16"/>
          <w:szCs w:val="16"/>
        </w:rPr>
        <w:t xml:space="preserve">.   </w:t>
      </w:r>
      <w:r w:rsidRPr="005C0C8D">
        <w:rPr>
          <w:rFonts w:ascii="Arial" w:hAnsi="Arial" w:cs="Arial"/>
          <w:b/>
          <w:sz w:val="16"/>
          <w:szCs w:val="16"/>
        </w:rPr>
        <w:sym w:font="Wingdings" w:char="F028"/>
      </w:r>
      <w:r w:rsidRPr="005C0C8D">
        <w:rPr>
          <w:rFonts w:ascii="Arial" w:hAnsi="Arial" w:cs="Arial"/>
          <w:b/>
          <w:sz w:val="16"/>
          <w:szCs w:val="16"/>
        </w:rPr>
        <w:t xml:space="preserve">  (84476)   7-63-60;</w:t>
      </w:r>
    </w:p>
    <w:p w:rsidR="004A55DF" w:rsidRPr="005C0C8D" w:rsidRDefault="004A55DF" w:rsidP="004A55DF">
      <w:pPr>
        <w:pBdr>
          <w:bottom w:val="trip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0C8D">
        <w:rPr>
          <w:rFonts w:ascii="Arial" w:hAnsi="Arial" w:cs="Arial"/>
          <w:b/>
          <w:sz w:val="16"/>
          <w:szCs w:val="16"/>
        </w:rPr>
        <w:t xml:space="preserve">ИНН – 3413008832,   КПП – 341301001,   БИК – 041806001,   ОГРН – 1053458080466,   </w:t>
      </w:r>
      <w:proofErr w:type="gramStart"/>
      <w:r w:rsidRPr="005C0C8D">
        <w:rPr>
          <w:rFonts w:ascii="Arial" w:hAnsi="Arial" w:cs="Arial"/>
          <w:b/>
          <w:sz w:val="16"/>
          <w:szCs w:val="16"/>
        </w:rPr>
        <w:t>Е</w:t>
      </w:r>
      <w:proofErr w:type="gramEnd"/>
      <w:r w:rsidRPr="005C0C8D">
        <w:rPr>
          <w:rFonts w:ascii="Arial" w:hAnsi="Arial" w:cs="Arial"/>
          <w:b/>
          <w:sz w:val="16"/>
          <w:szCs w:val="16"/>
        </w:rPr>
        <w:t>-</w:t>
      </w:r>
      <w:r w:rsidRPr="005C0C8D">
        <w:rPr>
          <w:rFonts w:ascii="Arial" w:hAnsi="Arial" w:cs="Arial"/>
          <w:b/>
          <w:sz w:val="16"/>
          <w:szCs w:val="16"/>
          <w:lang w:val="en-US"/>
        </w:rPr>
        <w:t>mail</w:t>
      </w:r>
      <w:r w:rsidRPr="005C0C8D"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 w:rsidRPr="005C0C8D">
        <w:rPr>
          <w:rFonts w:ascii="Arial" w:hAnsi="Arial" w:cs="Arial"/>
          <w:b/>
          <w:sz w:val="16"/>
          <w:szCs w:val="16"/>
          <w:lang w:val="en-US"/>
        </w:rPr>
        <w:t>chilekovo</w:t>
      </w:r>
      <w:proofErr w:type="spellEnd"/>
      <w:r w:rsidRPr="005C0C8D">
        <w:rPr>
          <w:rFonts w:ascii="Arial" w:hAnsi="Arial" w:cs="Arial"/>
          <w:b/>
          <w:sz w:val="16"/>
          <w:szCs w:val="16"/>
        </w:rPr>
        <w:t>@</w:t>
      </w:r>
      <w:r w:rsidRPr="005C0C8D">
        <w:rPr>
          <w:rFonts w:ascii="Arial" w:hAnsi="Arial" w:cs="Arial"/>
          <w:b/>
          <w:sz w:val="16"/>
          <w:szCs w:val="16"/>
          <w:lang w:val="en-US"/>
        </w:rPr>
        <w:t>mail</w:t>
      </w:r>
      <w:r w:rsidRPr="005C0C8D">
        <w:rPr>
          <w:rFonts w:ascii="Arial" w:hAnsi="Arial" w:cs="Arial"/>
          <w:b/>
          <w:sz w:val="16"/>
          <w:szCs w:val="16"/>
        </w:rPr>
        <w:t>.</w:t>
      </w:r>
      <w:proofErr w:type="spellStart"/>
      <w:r w:rsidRPr="005C0C8D">
        <w:rPr>
          <w:rFonts w:ascii="Arial" w:hAnsi="Arial" w:cs="Arial"/>
          <w:b/>
          <w:sz w:val="16"/>
          <w:szCs w:val="16"/>
          <w:lang w:val="en-US"/>
        </w:rPr>
        <w:t>ru</w:t>
      </w:r>
      <w:proofErr w:type="spellEnd"/>
    </w:p>
    <w:p w:rsidR="004A55DF" w:rsidRPr="005C0C8D" w:rsidRDefault="004A55DF" w:rsidP="004A55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5DF" w:rsidRPr="00C53A38" w:rsidRDefault="005C0C8D" w:rsidP="004A55DF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53A38">
        <w:rPr>
          <w:rFonts w:ascii="Arial" w:hAnsi="Arial" w:cs="Arial"/>
        </w:rPr>
        <w:t>П</w:t>
      </w:r>
      <w:r w:rsidR="004A55DF" w:rsidRPr="00C53A38">
        <w:rPr>
          <w:rFonts w:ascii="Arial" w:hAnsi="Arial" w:cs="Arial"/>
        </w:rPr>
        <w:t xml:space="preserve">ОСТАНОВЛЕНИЕ </w:t>
      </w:r>
    </w:p>
    <w:p w:rsidR="004A55DF" w:rsidRPr="005C0C8D" w:rsidRDefault="004A55DF" w:rsidP="004A55DF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4A55DF" w:rsidRDefault="006577A5" w:rsidP="00443D86">
      <w:pPr>
        <w:tabs>
          <w:tab w:val="center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10.10.2023г.</w:t>
      </w:r>
      <w:r>
        <w:rPr>
          <w:rFonts w:ascii="Arial" w:hAnsi="Arial" w:cs="Arial"/>
          <w:sz w:val="24"/>
          <w:szCs w:val="24"/>
        </w:rPr>
        <w:tab/>
        <w:t>№ 32</w:t>
      </w:r>
    </w:p>
    <w:p w:rsidR="00443D86" w:rsidRPr="005C0C8D" w:rsidRDefault="00443D86" w:rsidP="004A55DF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A55DF" w:rsidRPr="005C0C8D" w:rsidRDefault="005C0C8D" w:rsidP="004A55DF">
      <w:pPr>
        <w:pStyle w:val="ConsPlusNormal"/>
        <w:jc w:val="center"/>
        <w:rPr>
          <w:sz w:val="24"/>
          <w:szCs w:val="24"/>
        </w:rPr>
      </w:pPr>
      <w:r w:rsidRPr="005C0C8D">
        <w:rPr>
          <w:sz w:val="24"/>
          <w:szCs w:val="24"/>
        </w:rPr>
        <w:t>О внесении изменений в постановление от 25.11.2019 года №49 «</w:t>
      </w:r>
      <w:r w:rsidR="004A55DF" w:rsidRPr="005C0C8D">
        <w:rPr>
          <w:sz w:val="24"/>
          <w:szCs w:val="24"/>
        </w:rPr>
        <w:t>Об утверждении Программы комплексного развития социальной инфраструктуры  Чилековского  сельского поселения</w:t>
      </w:r>
    </w:p>
    <w:p w:rsidR="004A55DF" w:rsidRPr="005C0C8D" w:rsidRDefault="004A55DF" w:rsidP="004A55DF">
      <w:pPr>
        <w:pStyle w:val="ConsPlusNormal"/>
        <w:ind w:firstLine="0"/>
        <w:jc w:val="center"/>
        <w:rPr>
          <w:sz w:val="24"/>
          <w:szCs w:val="24"/>
        </w:rPr>
      </w:pPr>
      <w:r w:rsidRPr="005C0C8D">
        <w:rPr>
          <w:sz w:val="24"/>
          <w:szCs w:val="24"/>
        </w:rPr>
        <w:t>Котельниковского муниципального района Волгоградской области</w:t>
      </w:r>
    </w:p>
    <w:p w:rsidR="004A55DF" w:rsidRPr="005C0C8D" w:rsidRDefault="004A55DF" w:rsidP="004A55DF">
      <w:pPr>
        <w:pStyle w:val="ConsPlusNormal"/>
        <w:ind w:firstLine="0"/>
        <w:jc w:val="center"/>
        <w:rPr>
          <w:sz w:val="24"/>
          <w:szCs w:val="24"/>
        </w:rPr>
      </w:pPr>
      <w:r w:rsidRPr="005C0C8D">
        <w:rPr>
          <w:sz w:val="24"/>
          <w:szCs w:val="24"/>
        </w:rPr>
        <w:t>на  период с 2018</w:t>
      </w:r>
      <w:r w:rsidRPr="005C0C8D">
        <w:rPr>
          <w:i/>
          <w:sz w:val="24"/>
          <w:szCs w:val="24"/>
        </w:rPr>
        <w:t xml:space="preserve"> </w:t>
      </w:r>
      <w:r w:rsidRPr="005C0C8D">
        <w:rPr>
          <w:sz w:val="24"/>
          <w:szCs w:val="24"/>
        </w:rPr>
        <w:t>по 2034 годы</w:t>
      </w:r>
      <w:r w:rsidR="005C0C8D" w:rsidRPr="005C0C8D">
        <w:rPr>
          <w:sz w:val="24"/>
          <w:szCs w:val="24"/>
        </w:rPr>
        <w:t>»</w:t>
      </w:r>
    </w:p>
    <w:p w:rsidR="004A55DF" w:rsidRPr="005C0C8D" w:rsidRDefault="004A55DF" w:rsidP="004A55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55DF" w:rsidRPr="005C0C8D" w:rsidRDefault="004A55DF" w:rsidP="004A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5C0C8D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 Федеральным  Законом 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 руководствуясь Уставом  Чилековского   сельского поселения Котельниковского муниципального района Волгоградской области, согласно Генерального плана муниципального образования, администрация Чилековского сельского</w:t>
      </w:r>
      <w:proofErr w:type="gramEnd"/>
      <w:r w:rsidRPr="005C0C8D">
        <w:rPr>
          <w:rFonts w:ascii="Arial" w:hAnsi="Arial" w:cs="Arial"/>
          <w:sz w:val="24"/>
          <w:szCs w:val="24"/>
        </w:rPr>
        <w:t xml:space="preserve"> поселения Котельниковского муниципального района Волгоградской области</w:t>
      </w:r>
    </w:p>
    <w:p w:rsidR="004A55DF" w:rsidRPr="005C0C8D" w:rsidRDefault="004A55DF" w:rsidP="004A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5DF" w:rsidRPr="005C0C8D" w:rsidRDefault="004A55DF" w:rsidP="004A55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0C8D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4A55DF" w:rsidRPr="0035401E" w:rsidRDefault="0035401E" w:rsidP="0035401E">
      <w:pPr>
        <w:pStyle w:val="ConsPlusNormal"/>
        <w:numPr>
          <w:ilvl w:val="0"/>
          <w:numId w:val="7"/>
        </w:numPr>
        <w:jc w:val="both"/>
        <w:rPr>
          <w:sz w:val="24"/>
          <w:szCs w:val="24"/>
        </w:rPr>
      </w:pPr>
      <w:r w:rsidRPr="0035401E">
        <w:rPr>
          <w:sz w:val="24"/>
          <w:szCs w:val="24"/>
        </w:rPr>
        <w:t>Постановление от 15.03.2023г. № 4 «О внесении изменений в постановление от 25.11.2019 года №49 «Об утверждении Программы комплексного развития социальной инфраструктуры  Чилековского  сельского поселения</w:t>
      </w:r>
      <w:r>
        <w:rPr>
          <w:sz w:val="24"/>
          <w:szCs w:val="24"/>
        </w:rPr>
        <w:t xml:space="preserve"> </w:t>
      </w:r>
      <w:r w:rsidRPr="0035401E">
        <w:rPr>
          <w:sz w:val="24"/>
          <w:szCs w:val="24"/>
        </w:rPr>
        <w:t>Котельниковского муниципального района Волгоградской области</w:t>
      </w:r>
      <w:r>
        <w:rPr>
          <w:sz w:val="24"/>
          <w:szCs w:val="24"/>
        </w:rPr>
        <w:t xml:space="preserve"> </w:t>
      </w:r>
      <w:r w:rsidRPr="0035401E">
        <w:rPr>
          <w:sz w:val="24"/>
          <w:szCs w:val="24"/>
        </w:rPr>
        <w:t>на  период с 2018</w:t>
      </w:r>
      <w:r w:rsidRPr="0035401E">
        <w:rPr>
          <w:i/>
          <w:sz w:val="24"/>
          <w:szCs w:val="24"/>
        </w:rPr>
        <w:t xml:space="preserve"> </w:t>
      </w:r>
      <w:r w:rsidRPr="0035401E">
        <w:rPr>
          <w:sz w:val="24"/>
          <w:szCs w:val="24"/>
        </w:rPr>
        <w:t>по 2034 годы»</w:t>
      </w:r>
      <w:r>
        <w:rPr>
          <w:sz w:val="24"/>
          <w:szCs w:val="24"/>
        </w:rPr>
        <w:t xml:space="preserve"> - отменить.</w:t>
      </w:r>
    </w:p>
    <w:p w:rsidR="004A55DF" w:rsidRPr="0035401E" w:rsidRDefault="004A55DF" w:rsidP="0035401E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35401E">
        <w:rPr>
          <w:rFonts w:ascii="Arial" w:hAnsi="Arial" w:cs="Arial"/>
          <w:szCs w:val="24"/>
        </w:rPr>
        <w:t>Внести изменения в постановление администрация Чилековского сельского поселения Котельниковского муниципального района Волгоградской области «Об утверждении программы комплексного развития социальной инфраструктуры Чилековского сельского поселения Котельниковского муниципального района Волгоградской области на период с 2018 по 2034 гг.»;</w:t>
      </w:r>
    </w:p>
    <w:p w:rsidR="009A3EC0" w:rsidRPr="005C0C8D" w:rsidRDefault="009A3EC0" w:rsidP="004A55D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A5DE4" w:rsidRPr="005C0C8D" w:rsidRDefault="0035401E" w:rsidP="004A55DF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ED08FC" w:rsidRPr="005C0C8D">
        <w:rPr>
          <w:rFonts w:ascii="Arial" w:hAnsi="Arial" w:cs="Arial"/>
          <w:sz w:val="24"/>
          <w:szCs w:val="24"/>
        </w:rPr>
        <w:t>. Раздел 3 программы изложить в новой редакции:</w:t>
      </w:r>
    </w:p>
    <w:p w:rsidR="008E3043" w:rsidRDefault="008E3043" w:rsidP="00ED08FC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8E3043" w:rsidRDefault="008E3043" w:rsidP="00ED08FC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8E3043" w:rsidRDefault="008E3043" w:rsidP="00ED08FC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8E3043" w:rsidRDefault="008E3043" w:rsidP="00ED08FC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8E3043" w:rsidRDefault="008E3043" w:rsidP="00ED08FC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8E3043" w:rsidRDefault="008E3043" w:rsidP="00ED08FC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8E3043" w:rsidRDefault="008E3043" w:rsidP="00ED08FC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8E3043" w:rsidRDefault="008E3043" w:rsidP="00ED08FC">
      <w:pPr>
        <w:pStyle w:val="ConsPlusNormal"/>
        <w:ind w:firstLine="0"/>
        <w:jc w:val="center"/>
        <w:rPr>
          <w:b/>
          <w:bCs/>
          <w:sz w:val="24"/>
          <w:szCs w:val="24"/>
        </w:rPr>
        <w:sectPr w:rsidR="008E3043" w:rsidSect="00C53A38">
          <w:pgSz w:w="11909" w:h="16834"/>
          <w:pgMar w:top="142" w:right="567" w:bottom="1418" w:left="567" w:header="720" w:footer="720" w:gutter="0"/>
          <w:cols w:space="720"/>
          <w:docGrid w:linePitch="299"/>
        </w:sectPr>
      </w:pPr>
    </w:p>
    <w:p w:rsidR="00A135EB" w:rsidRPr="005C0C8D" w:rsidRDefault="00A135EB" w:rsidP="00A135E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5C0C8D">
        <w:rPr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A135EB" w:rsidRPr="005C0C8D" w:rsidRDefault="00A135EB" w:rsidP="00A135E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5C0C8D">
        <w:rPr>
          <w:b/>
          <w:bCs/>
          <w:sz w:val="24"/>
          <w:szCs w:val="24"/>
        </w:rPr>
        <w:t>и реконструкции объектов социальной инфраструктуры поселения (городского округа)</w:t>
      </w:r>
    </w:p>
    <w:tbl>
      <w:tblPr>
        <w:tblStyle w:val="a7"/>
        <w:tblpPr w:leftFromText="180" w:rightFromText="180" w:vertAnchor="text" w:horzAnchor="margin" w:tblpXSpec="center" w:tblpY="915"/>
        <w:tblW w:w="0" w:type="auto"/>
        <w:tblLook w:val="04A0"/>
      </w:tblPr>
      <w:tblGrid>
        <w:gridCol w:w="461"/>
        <w:gridCol w:w="1482"/>
        <w:gridCol w:w="1685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1390"/>
      </w:tblGrid>
      <w:tr w:rsidR="00A135EB" w:rsidRPr="005C0C8D" w:rsidTr="007A16E2">
        <w:tc>
          <w:tcPr>
            <w:tcW w:w="459" w:type="dxa"/>
            <w:vMerge w:val="restart"/>
          </w:tcPr>
          <w:p w:rsidR="00A135EB" w:rsidRPr="005C0C8D" w:rsidRDefault="00A135EB" w:rsidP="007A16E2">
            <w:pPr>
              <w:tabs>
                <w:tab w:val="left" w:pos="994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proofErr w:type="spellStart"/>
            <w:proofErr w:type="gramStart"/>
            <w:r w:rsidRPr="005C0C8D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C0C8D">
              <w:rPr>
                <w:rFonts w:ascii="Arial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Pr="005C0C8D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621" w:type="dxa"/>
            <w:vMerge w:val="restart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664" w:type="dxa"/>
            <w:vMerge w:val="restart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1"/>
                <w:sz w:val="24"/>
                <w:szCs w:val="24"/>
              </w:rPr>
              <w:t>Технико-экономические параметры</w:t>
            </w:r>
          </w:p>
        </w:tc>
        <w:tc>
          <w:tcPr>
            <w:tcW w:w="9948" w:type="dxa"/>
            <w:gridSpan w:val="17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1"/>
                <w:sz w:val="24"/>
                <w:szCs w:val="24"/>
              </w:rPr>
              <w:t xml:space="preserve">Сроки </w:t>
            </w:r>
            <w:r w:rsidRPr="005C0C8D">
              <w:rPr>
                <w:rFonts w:ascii="Arial" w:hAnsi="Arial" w:cs="Arial"/>
                <w:spacing w:val="-2"/>
                <w:sz w:val="24"/>
                <w:szCs w:val="24"/>
              </w:rPr>
              <w:t>реализации в плановом периоде</w:t>
            </w:r>
          </w:p>
        </w:tc>
        <w:tc>
          <w:tcPr>
            <w:tcW w:w="1373" w:type="dxa"/>
            <w:vMerge w:val="restart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ответственный исполнитель</w:t>
            </w:r>
          </w:p>
        </w:tc>
      </w:tr>
      <w:tr w:rsidR="00A135EB" w:rsidRPr="005C0C8D" w:rsidTr="007A16E2">
        <w:tc>
          <w:tcPr>
            <w:tcW w:w="459" w:type="dxa"/>
            <w:vMerge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6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2018</w:t>
            </w:r>
          </w:p>
        </w:tc>
        <w:tc>
          <w:tcPr>
            <w:tcW w:w="586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2019</w:t>
            </w:r>
          </w:p>
        </w:tc>
        <w:tc>
          <w:tcPr>
            <w:tcW w:w="586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2020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2021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2022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2023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2024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2025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2026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2027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2028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2029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2030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2031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2032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2033</w:t>
            </w: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2034</w:t>
            </w:r>
          </w:p>
        </w:tc>
        <w:tc>
          <w:tcPr>
            <w:tcW w:w="1373" w:type="dxa"/>
            <w:vMerge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</w:tr>
      <w:tr w:rsidR="00A135EB" w:rsidRPr="005C0C8D" w:rsidTr="007A16E2">
        <w:tc>
          <w:tcPr>
            <w:tcW w:w="459" w:type="dxa"/>
          </w:tcPr>
          <w:p w:rsidR="00A135EB" w:rsidRPr="005C0C8D" w:rsidRDefault="00A135EB" w:rsidP="007A16E2">
            <w:pPr>
              <w:tabs>
                <w:tab w:val="left" w:pos="994"/>
              </w:tabs>
              <w:spacing w:before="5" w:line="360" w:lineRule="exact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A135EB" w:rsidRPr="005C0C8D" w:rsidRDefault="0035401E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спортивной площадки </w:t>
            </w:r>
            <w:r w:rsidRPr="005C0C8D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5C0C8D">
              <w:rPr>
                <w:rFonts w:ascii="Arial" w:hAnsi="Arial" w:cs="Arial"/>
                <w:sz w:val="24"/>
                <w:szCs w:val="24"/>
              </w:rPr>
              <w:t>Равнинный</w:t>
            </w:r>
            <w:proofErr w:type="gramEnd"/>
          </w:p>
        </w:tc>
        <w:tc>
          <w:tcPr>
            <w:tcW w:w="1664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color w:val="000000"/>
                <w:sz w:val="24"/>
                <w:szCs w:val="24"/>
              </w:rPr>
              <w:t>устанавливаются техническим заданием</w:t>
            </w:r>
          </w:p>
        </w:tc>
        <w:tc>
          <w:tcPr>
            <w:tcW w:w="586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6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6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85" w:type="dxa"/>
          </w:tcPr>
          <w:p w:rsidR="00A135EB" w:rsidRPr="005C0C8D" w:rsidRDefault="0035401E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>
              <w:rPr>
                <w:rFonts w:ascii="Arial" w:hAnsi="Arial" w:cs="Arial"/>
                <w:spacing w:val="-9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A135EB" w:rsidRPr="005C0C8D" w:rsidRDefault="00A135EB" w:rsidP="007A16E2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Глава Чилековского сельского поселения</w:t>
            </w:r>
          </w:p>
        </w:tc>
      </w:tr>
    </w:tbl>
    <w:p w:rsidR="00A135EB" w:rsidRPr="005C0C8D" w:rsidRDefault="00A135EB" w:rsidP="00A135EB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Arial" w:hAnsi="Arial" w:cs="Arial"/>
          <w:spacing w:val="-9"/>
          <w:sz w:val="24"/>
          <w:szCs w:val="24"/>
        </w:rPr>
      </w:pPr>
      <w:r w:rsidRPr="005C0C8D">
        <w:rPr>
          <w:rFonts w:ascii="Arial" w:hAnsi="Arial" w:cs="Arial"/>
          <w:spacing w:val="-9"/>
          <w:sz w:val="24"/>
          <w:szCs w:val="24"/>
        </w:rPr>
        <w:t>Таблица 8</w:t>
      </w:r>
    </w:p>
    <w:p w:rsidR="00A135EB" w:rsidRPr="005C0C8D" w:rsidRDefault="00A135EB" w:rsidP="00A135EB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Arial" w:hAnsi="Arial" w:cs="Arial"/>
          <w:spacing w:val="-9"/>
          <w:sz w:val="24"/>
          <w:szCs w:val="24"/>
        </w:rPr>
      </w:pPr>
    </w:p>
    <w:p w:rsidR="00A135EB" w:rsidRDefault="00A135EB" w:rsidP="00A135EB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5EB" w:rsidRPr="005C0C8D" w:rsidRDefault="0035401E" w:rsidP="00A135EB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35EB" w:rsidRPr="005C0C8D">
        <w:rPr>
          <w:rFonts w:ascii="Arial" w:hAnsi="Arial" w:cs="Arial"/>
          <w:sz w:val="24"/>
          <w:szCs w:val="24"/>
        </w:rPr>
        <w:t>. Раздел 4 программы изложить в новой редакции:</w:t>
      </w:r>
    </w:p>
    <w:p w:rsidR="00A135EB" w:rsidRPr="005C0C8D" w:rsidRDefault="00A135EB" w:rsidP="00A135EB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5EB" w:rsidRPr="005C0C8D" w:rsidRDefault="00A135EB" w:rsidP="00A135E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C0C8D">
        <w:rPr>
          <w:rFonts w:ascii="Arial" w:hAnsi="Arial" w:cs="Arial"/>
          <w:b/>
          <w:bCs/>
          <w:sz w:val="24"/>
          <w:szCs w:val="24"/>
        </w:rPr>
        <w:t>«4. </w:t>
      </w:r>
      <w:r w:rsidRPr="005C0C8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A135EB" w:rsidRPr="005C0C8D" w:rsidRDefault="00A135EB" w:rsidP="00A13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C0C8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по проектированию, строительству и реконструкции объектов социальной инфраструктуры </w:t>
      </w:r>
    </w:p>
    <w:p w:rsidR="00A135EB" w:rsidRPr="005C0C8D" w:rsidRDefault="00A135EB" w:rsidP="00A13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C0C8D">
        <w:rPr>
          <w:rFonts w:ascii="Arial" w:eastAsia="Calibri" w:hAnsi="Arial" w:cs="Arial"/>
          <w:b/>
          <w:bCs/>
          <w:sz w:val="24"/>
          <w:szCs w:val="24"/>
          <w:lang w:eastAsia="en-US"/>
        </w:rPr>
        <w:t>поселения (городского округа)</w:t>
      </w:r>
    </w:p>
    <w:p w:rsidR="00A135EB" w:rsidRPr="005C0C8D" w:rsidRDefault="00A135EB" w:rsidP="00A13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A135EB" w:rsidRDefault="00A135EB" w:rsidP="00A13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sz w:val="24"/>
          <w:szCs w:val="24"/>
        </w:rPr>
        <w:t>Финансирование входящих в Программу мероприятий осуществляется за счет средств бюджета   Чилековского сельского поселения.</w:t>
      </w:r>
    </w:p>
    <w:p w:rsidR="00A135EB" w:rsidRPr="005C0C8D" w:rsidRDefault="00A135EB" w:rsidP="00A13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5EB" w:rsidRPr="005C0C8D" w:rsidRDefault="00A135EB" w:rsidP="00A135EB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sz w:val="24"/>
          <w:szCs w:val="24"/>
        </w:rPr>
        <w:t>Таблица 9 – Прогнозируемый объем финансовых средств на реализацию Программы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486"/>
        <w:gridCol w:w="1602"/>
        <w:gridCol w:w="178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710"/>
      </w:tblGrid>
      <w:tr w:rsidR="00A135EB" w:rsidRPr="005C0C8D" w:rsidTr="007A16E2">
        <w:trPr>
          <w:trHeight w:hRule="exact" w:val="397"/>
        </w:trPr>
        <w:tc>
          <w:tcPr>
            <w:tcW w:w="482" w:type="dxa"/>
            <w:vMerge w:val="restart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C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C0C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C0C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dxa"/>
            <w:vMerge w:val="restart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69" w:type="dxa"/>
            <w:gridSpan w:val="16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Годы, тыс. руб.</w:t>
            </w:r>
          </w:p>
        </w:tc>
        <w:tc>
          <w:tcPr>
            <w:tcW w:w="702" w:type="dxa"/>
            <w:shd w:val="clear" w:color="auto" w:fill="FFFFFF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5EB" w:rsidRPr="005C0C8D" w:rsidTr="007A16E2">
        <w:trPr>
          <w:trHeight w:hRule="exact" w:val="642"/>
        </w:trPr>
        <w:tc>
          <w:tcPr>
            <w:tcW w:w="482" w:type="dxa"/>
            <w:vMerge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2029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  <w:tc>
          <w:tcPr>
            <w:tcW w:w="648" w:type="dxa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2031</w:t>
            </w:r>
          </w:p>
        </w:tc>
        <w:tc>
          <w:tcPr>
            <w:tcW w:w="648" w:type="dxa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2032</w:t>
            </w:r>
          </w:p>
        </w:tc>
        <w:tc>
          <w:tcPr>
            <w:tcW w:w="648" w:type="dxa"/>
            <w:vAlign w:val="center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2033</w:t>
            </w:r>
          </w:p>
        </w:tc>
        <w:tc>
          <w:tcPr>
            <w:tcW w:w="702" w:type="dxa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2034</w:t>
            </w:r>
          </w:p>
        </w:tc>
      </w:tr>
      <w:tr w:rsidR="00A135EB" w:rsidRPr="005C0C8D" w:rsidTr="007A16E2">
        <w:trPr>
          <w:trHeight w:val="283"/>
        </w:trPr>
        <w:tc>
          <w:tcPr>
            <w:tcW w:w="482" w:type="dxa"/>
            <w:vMerge w:val="restart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0" w:type="dxa"/>
            <w:vMerge w:val="restart"/>
            <w:shd w:val="clear" w:color="auto" w:fill="FFFFFF"/>
            <w:vAlign w:val="center"/>
          </w:tcPr>
          <w:p w:rsidR="00A135EB" w:rsidRPr="005C0C8D" w:rsidRDefault="0035401E" w:rsidP="007A16E2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C8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спортивной площадки </w:t>
            </w:r>
            <w:r w:rsidRPr="005C0C8D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5C0C8D">
              <w:rPr>
                <w:rFonts w:ascii="Arial" w:hAnsi="Arial" w:cs="Arial"/>
                <w:sz w:val="24"/>
                <w:szCs w:val="24"/>
              </w:rPr>
              <w:t>Равнинный</w:t>
            </w:r>
            <w:proofErr w:type="gramEnd"/>
          </w:p>
        </w:tc>
        <w:tc>
          <w:tcPr>
            <w:tcW w:w="1762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35EB" w:rsidRPr="005C0C8D" w:rsidTr="007A16E2">
        <w:trPr>
          <w:trHeight w:val="283"/>
        </w:trPr>
        <w:tc>
          <w:tcPr>
            <w:tcW w:w="482" w:type="dxa"/>
            <w:vMerge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FFFFFF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35EB" w:rsidRPr="005C0C8D" w:rsidTr="007A16E2">
        <w:trPr>
          <w:trHeight w:val="283"/>
        </w:trPr>
        <w:tc>
          <w:tcPr>
            <w:tcW w:w="482" w:type="dxa"/>
            <w:vMerge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FFFFFF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35EB" w:rsidRPr="005C0C8D" w:rsidTr="007A16E2">
        <w:trPr>
          <w:trHeight w:val="283"/>
        </w:trPr>
        <w:tc>
          <w:tcPr>
            <w:tcW w:w="482" w:type="dxa"/>
            <w:vMerge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FFFFFF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5C0C8D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35401E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35401E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:rsidR="00A135EB" w:rsidRPr="005C0C8D" w:rsidRDefault="0035401E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A135EB" w:rsidRPr="005C0C8D" w:rsidTr="007A16E2">
        <w:trPr>
          <w:trHeight w:val="283"/>
        </w:trPr>
        <w:tc>
          <w:tcPr>
            <w:tcW w:w="482" w:type="dxa"/>
            <w:vMerge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FFFFFF"/>
          </w:tcPr>
          <w:p w:rsidR="00A135EB" w:rsidRPr="005C0C8D" w:rsidRDefault="00A135EB" w:rsidP="007A16E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135EB" w:rsidRPr="005C0C8D" w:rsidRDefault="00A135EB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:rsidR="00A135EB" w:rsidRPr="005C0C8D" w:rsidRDefault="0035401E" w:rsidP="007A1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E872C2" w:rsidRPr="005C0C8D" w:rsidRDefault="00E872C2" w:rsidP="0011451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E872C2" w:rsidRPr="005C0C8D" w:rsidSect="008E3043">
          <w:pgSz w:w="16834" w:h="11909" w:orient="landscape"/>
          <w:pgMar w:top="567" w:right="1418" w:bottom="567" w:left="567" w:header="720" w:footer="720" w:gutter="0"/>
          <w:cols w:space="720"/>
          <w:docGrid w:linePitch="299"/>
        </w:sectPr>
      </w:pPr>
    </w:p>
    <w:p w:rsidR="0035401E" w:rsidRDefault="0035401E" w:rsidP="00354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</w:t>
      </w:r>
      <w:r w:rsidRPr="005C0C8D">
        <w:rPr>
          <w:rFonts w:ascii="Arial" w:hAnsi="Arial" w:cs="Arial"/>
          <w:sz w:val="24"/>
          <w:szCs w:val="24"/>
        </w:rPr>
        <w:t>. Раздел 6 программы изложить в новой редакции:</w:t>
      </w:r>
    </w:p>
    <w:p w:rsidR="0035401E" w:rsidRPr="005C0C8D" w:rsidRDefault="0035401E" w:rsidP="00354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401E" w:rsidRPr="005C0C8D" w:rsidRDefault="0035401E" w:rsidP="003540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5C0C8D">
        <w:rPr>
          <w:rFonts w:ascii="Arial" w:hAnsi="Arial" w:cs="Arial"/>
          <w:sz w:val="24"/>
          <w:szCs w:val="24"/>
        </w:rPr>
        <w:t xml:space="preserve"> </w:t>
      </w:r>
      <w:r w:rsidRPr="005C0C8D">
        <w:rPr>
          <w:rFonts w:ascii="Arial" w:hAnsi="Arial" w:cs="Arial"/>
          <w:b/>
          <w:bCs/>
          <w:sz w:val="24"/>
          <w:szCs w:val="24"/>
          <w:lang w:eastAsia="en-US"/>
        </w:rPr>
        <w:t>6. Оценка эффективности мероприятий, включенных в программу</w:t>
      </w:r>
    </w:p>
    <w:p w:rsidR="0035401E" w:rsidRPr="005C0C8D" w:rsidRDefault="0035401E" w:rsidP="0035401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5C0C8D">
        <w:rPr>
          <w:rFonts w:ascii="Arial" w:hAnsi="Arial" w:cs="Arial"/>
          <w:sz w:val="24"/>
          <w:szCs w:val="24"/>
          <w:lang w:eastAsia="en-US"/>
        </w:rPr>
        <w:t xml:space="preserve">         </w:t>
      </w:r>
    </w:p>
    <w:p w:rsidR="0035401E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C0C8D">
        <w:rPr>
          <w:rFonts w:ascii="Arial" w:hAnsi="Arial" w:cs="Arial"/>
          <w:sz w:val="24"/>
          <w:szCs w:val="24"/>
          <w:lang w:eastAsia="en-US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Чилековского сельского поселения 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Чилековского сельского поселения  целям и задачам программы.</w:t>
      </w:r>
    </w:p>
    <w:p w:rsidR="0035401E" w:rsidRPr="00B67C6F" w:rsidRDefault="0035401E" w:rsidP="0035401E">
      <w:pPr>
        <w:spacing w:after="0" w:line="240" w:lineRule="auto"/>
        <w:ind w:firstLine="8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7C6F">
        <w:rPr>
          <w:rFonts w:ascii="Arial" w:eastAsia="Calibri" w:hAnsi="Arial" w:cs="Arial"/>
          <w:sz w:val="24"/>
          <w:szCs w:val="24"/>
          <w:lang w:eastAsia="en-US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спортивными сооружениями населенных пунктов и содействие улучшению жилищных условий сельского населения. </w:t>
      </w:r>
    </w:p>
    <w:p w:rsidR="0035401E" w:rsidRPr="00C53A38" w:rsidRDefault="0035401E" w:rsidP="0035401E">
      <w:pPr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7C6F">
        <w:rPr>
          <w:rFonts w:ascii="Arial" w:eastAsia="Calibri" w:hAnsi="Arial" w:cs="Arial"/>
          <w:sz w:val="24"/>
          <w:szCs w:val="24"/>
          <w:lang w:eastAsia="en-US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</w:t>
      </w:r>
      <w:r>
        <w:rPr>
          <w:rFonts w:ascii="Arial" w:eastAsia="Calibri" w:hAnsi="Arial" w:cs="Arial"/>
          <w:sz w:val="24"/>
          <w:szCs w:val="24"/>
          <w:lang w:eastAsia="en-US"/>
        </w:rPr>
        <w:t>левых индикаторов и показателей.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Ожидаемыми результатами Программы являются улучшение экономической ситуации в Чилековского сельском поселении  за счет: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1. Технологические результаты: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- создание спортивной площадки;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- реконструкция учреждений культуры;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- ликвидация дефицита объектов социальной инфраструктуры.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2. Социальные результаты: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 xml:space="preserve">- повышение надежности функционирования систем социальной инфраструктуры и 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обеспечивающие комфортные и безопасные условия для проживания людей;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- повышение благосостояния населения;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- снижение социальной напряженности.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3. Экономические результаты: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 xml:space="preserve">- повышение инвестиционной привлекательности. 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 xml:space="preserve">Глава Чилековского сельского поселения </w:t>
      </w:r>
      <w:r w:rsidRPr="005C0C8D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5C0C8D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5C0C8D">
        <w:rPr>
          <w:rFonts w:ascii="Arial" w:hAnsi="Arial" w:cs="Arial"/>
          <w:color w:val="000000"/>
          <w:spacing w:val="2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5C0C8D">
        <w:rPr>
          <w:rFonts w:ascii="Arial" w:hAnsi="Arial" w:cs="Arial"/>
          <w:color w:val="000000"/>
          <w:spacing w:val="2"/>
          <w:sz w:val="24"/>
          <w:szCs w:val="24"/>
        </w:rPr>
        <w:tab/>
        <w:t>А.А.Авдеев</w:t>
      </w:r>
    </w:p>
    <w:p w:rsidR="0035401E" w:rsidRPr="005C0C8D" w:rsidRDefault="0035401E" w:rsidP="00354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b/>
          <w:bCs/>
          <w:sz w:val="24"/>
          <w:szCs w:val="24"/>
        </w:rPr>
        <w:br w:type="page"/>
      </w:r>
    </w:p>
    <w:p w:rsidR="00E872C2" w:rsidRPr="005C0C8D" w:rsidRDefault="00E872C2" w:rsidP="00E872C2">
      <w:pPr>
        <w:jc w:val="both"/>
        <w:rPr>
          <w:rFonts w:ascii="Arial" w:hAnsi="Arial" w:cs="Arial"/>
          <w:color w:val="000000"/>
          <w:spacing w:val="2"/>
          <w:sz w:val="24"/>
          <w:szCs w:val="24"/>
        </w:rPr>
        <w:sectPr w:rsidR="00E872C2" w:rsidRPr="005C0C8D" w:rsidSect="00E872C2">
          <w:pgSz w:w="11909" w:h="16834"/>
          <w:pgMar w:top="567" w:right="567" w:bottom="1418" w:left="567" w:header="720" w:footer="720" w:gutter="0"/>
          <w:cols w:space="720"/>
        </w:sectPr>
      </w:pPr>
    </w:p>
    <w:p w:rsidR="00E872C2" w:rsidRPr="005C0C8D" w:rsidRDefault="00E872C2" w:rsidP="00E872C2">
      <w:pPr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ED08FC" w:rsidRPr="005C0C8D" w:rsidRDefault="00ED08FC" w:rsidP="00E872C2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ED08FC" w:rsidRPr="005C0C8D" w:rsidSect="004A55DF">
      <w:pgSz w:w="16834" w:h="11909" w:orient="landscape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E50"/>
    <w:multiLevelType w:val="hybridMultilevel"/>
    <w:tmpl w:val="9F90F26E"/>
    <w:lvl w:ilvl="0" w:tplc="68B0A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cs="Times New Roman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2">
    <w:nsid w:val="3EAC1F95"/>
    <w:multiLevelType w:val="multilevel"/>
    <w:tmpl w:val="819600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01D47"/>
    <w:multiLevelType w:val="hybridMultilevel"/>
    <w:tmpl w:val="E86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35C4B"/>
    <w:multiLevelType w:val="multilevel"/>
    <w:tmpl w:val="3B5A7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87454E8"/>
    <w:multiLevelType w:val="multilevel"/>
    <w:tmpl w:val="3B5A7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5DF"/>
    <w:rsid w:val="00016E9D"/>
    <w:rsid w:val="00114515"/>
    <w:rsid w:val="00204BD3"/>
    <w:rsid w:val="00327302"/>
    <w:rsid w:val="0035401E"/>
    <w:rsid w:val="00385781"/>
    <w:rsid w:val="003E6A04"/>
    <w:rsid w:val="00407A3C"/>
    <w:rsid w:val="00443D86"/>
    <w:rsid w:val="004A55DF"/>
    <w:rsid w:val="005C0C8D"/>
    <w:rsid w:val="005D682E"/>
    <w:rsid w:val="006577A5"/>
    <w:rsid w:val="00685901"/>
    <w:rsid w:val="006E1189"/>
    <w:rsid w:val="008E3043"/>
    <w:rsid w:val="009A3EC0"/>
    <w:rsid w:val="00A135EB"/>
    <w:rsid w:val="00A235FF"/>
    <w:rsid w:val="00A90B45"/>
    <w:rsid w:val="00C53A38"/>
    <w:rsid w:val="00D02725"/>
    <w:rsid w:val="00D111A8"/>
    <w:rsid w:val="00D33B52"/>
    <w:rsid w:val="00DA5DE4"/>
    <w:rsid w:val="00DC0C87"/>
    <w:rsid w:val="00E70C02"/>
    <w:rsid w:val="00E872C2"/>
    <w:rsid w:val="00ED08FC"/>
    <w:rsid w:val="00F67F2D"/>
    <w:rsid w:val="00FC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55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A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Абзац списка Знак1"/>
    <w:link w:val="a4"/>
    <w:uiPriority w:val="99"/>
    <w:locked/>
    <w:rsid w:val="004A55DF"/>
    <w:rPr>
      <w:sz w:val="24"/>
      <w:lang w:eastAsia="ar-SA"/>
    </w:rPr>
  </w:style>
  <w:style w:type="paragraph" w:styleId="a4">
    <w:name w:val="List Paragraph"/>
    <w:basedOn w:val="a"/>
    <w:link w:val="1"/>
    <w:uiPriority w:val="34"/>
    <w:qFormat/>
    <w:rsid w:val="004A55DF"/>
    <w:pPr>
      <w:suppressAutoHyphens/>
      <w:spacing w:after="0" w:line="240" w:lineRule="auto"/>
      <w:ind w:left="720"/>
      <w:contextualSpacing/>
    </w:pPr>
    <w:rPr>
      <w:sz w:val="24"/>
      <w:lang w:eastAsia="ar-SA"/>
    </w:rPr>
  </w:style>
  <w:style w:type="paragraph" w:customStyle="1" w:styleId="a5">
    <w:name w:val="Содержимое таблицы"/>
    <w:basedOn w:val="a"/>
    <w:uiPriority w:val="99"/>
    <w:rsid w:val="004A55D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4A55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">
    <w:name w:val="Стиль5"/>
    <w:basedOn w:val="a"/>
    <w:uiPriority w:val="99"/>
    <w:rsid w:val="004A55D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1">
    <w:name w:val="p1"/>
    <w:basedOn w:val="a"/>
    <w:uiPriority w:val="99"/>
    <w:rsid w:val="004A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10"/>
    <w:uiPriority w:val="99"/>
    <w:locked/>
    <w:rsid w:val="004A55DF"/>
    <w:rPr>
      <w:rFonts w:ascii="Bookman Old Style" w:hAnsi="Bookman Old Style"/>
      <w:sz w:val="24"/>
    </w:rPr>
  </w:style>
  <w:style w:type="paragraph" w:customStyle="1" w:styleId="10">
    <w:name w:val="Абзац списка1"/>
    <w:basedOn w:val="a"/>
    <w:link w:val="a6"/>
    <w:uiPriority w:val="99"/>
    <w:rsid w:val="004A55DF"/>
    <w:pPr>
      <w:spacing w:after="0"/>
      <w:ind w:left="720" w:firstLine="567"/>
      <w:contextualSpacing/>
      <w:jc w:val="both"/>
    </w:pPr>
    <w:rPr>
      <w:rFonts w:ascii="Bookman Old Style" w:hAnsi="Bookman Old Style"/>
      <w:sz w:val="24"/>
    </w:rPr>
  </w:style>
  <w:style w:type="paragraph" w:customStyle="1" w:styleId="11">
    <w:name w:val="Без интервала1"/>
    <w:uiPriority w:val="99"/>
    <w:rsid w:val="004A55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4A55DF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685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BCD1-FA6E-46FE-8FFE-8FD6C21B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Чилеково</dc:creator>
  <cp:lastModifiedBy>Чилевское</cp:lastModifiedBy>
  <cp:revision>8</cp:revision>
  <cp:lastPrinted>2023-10-11T11:00:00Z</cp:lastPrinted>
  <dcterms:created xsi:type="dcterms:W3CDTF">2023-04-10T11:22:00Z</dcterms:created>
  <dcterms:modified xsi:type="dcterms:W3CDTF">2023-10-12T05:10:00Z</dcterms:modified>
</cp:coreProperties>
</file>