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9F" w:rsidRPr="005C7B9F" w:rsidRDefault="005C7B9F" w:rsidP="005C7B9F">
      <w:pPr>
        <w:shd w:val="clear" w:color="auto" w:fill="EEEFF0"/>
        <w:spacing w:before="125" w:after="188" w:line="240" w:lineRule="auto"/>
        <w:jc w:val="center"/>
        <w:rPr>
          <w:rFonts w:ascii="Arial" w:eastAsia="Times New Roman" w:hAnsi="Arial" w:cs="Arial"/>
          <w:color w:val="717172"/>
          <w:sz w:val="18"/>
          <w:szCs w:val="18"/>
        </w:rPr>
      </w:pPr>
      <w:r w:rsidRPr="005C7B9F">
        <w:rPr>
          <w:rFonts w:ascii="Arial" w:eastAsia="Times New Roman" w:hAnsi="Arial" w:cs="Arial"/>
          <w:b/>
          <w:bCs/>
          <w:color w:val="717172"/>
          <w:sz w:val="18"/>
        </w:rPr>
        <w:t>Деятельность административной комиссии очень важна!</w:t>
      </w:r>
    </w:p>
    <w:p w:rsidR="005C7B9F" w:rsidRPr="005C7B9F" w:rsidRDefault="005C7B9F" w:rsidP="005C7B9F">
      <w:pPr>
        <w:shd w:val="clear" w:color="auto" w:fill="EEEFF0"/>
        <w:spacing w:before="125" w:after="188" w:line="240" w:lineRule="auto"/>
        <w:rPr>
          <w:rFonts w:ascii="Arial" w:eastAsia="Times New Roman" w:hAnsi="Arial" w:cs="Arial"/>
          <w:color w:val="717172"/>
          <w:sz w:val="18"/>
          <w:szCs w:val="18"/>
        </w:rPr>
      </w:pPr>
      <w:r w:rsidRPr="005C7B9F">
        <w:rPr>
          <w:rFonts w:ascii="Arial" w:eastAsia="Times New Roman" w:hAnsi="Arial" w:cs="Arial"/>
          <w:color w:val="717172"/>
          <w:sz w:val="18"/>
          <w:szCs w:val="18"/>
        </w:rPr>
        <w:t xml:space="preserve">Четкое исполнение административного законодательства — своего рода гарантия чистых улиц и тому подобного. И главная цель работы данной комиссии не в наказании виновных, а в обеспечении правопорядка, соблюдении законности на территории нашего поселения. Сегодня административная комиссия – это реальный правовой инструмент в борьбе с такими бытовыми проблемами, как нарушение правил благоустройства территорий, порядка сбора и вывоза отходов, правил выпаса скота и выгула домашних животных и других </w:t>
      </w:r>
      <w:proofErr w:type="gramStart"/>
      <w:r w:rsidRPr="005C7B9F">
        <w:rPr>
          <w:rFonts w:ascii="Arial" w:eastAsia="Times New Roman" w:hAnsi="Arial" w:cs="Arial"/>
          <w:color w:val="717172"/>
          <w:sz w:val="18"/>
          <w:szCs w:val="18"/>
        </w:rPr>
        <w:t>аналогичных проблем</w:t>
      </w:r>
      <w:proofErr w:type="gramEnd"/>
      <w:r w:rsidRPr="005C7B9F">
        <w:rPr>
          <w:rFonts w:ascii="Arial" w:eastAsia="Times New Roman" w:hAnsi="Arial" w:cs="Arial"/>
          <w:color w:val="717172"/>
          <w:sz w:val="18"/>
          <w:szCs w:val="18"/>
        </w:rPr>
        <w:t>.</w:t>
      </w:r>
    </w:p>
    <w:p w:rsidR="005C7B9F" w:rsidRPr="005C7B9F" w:rsidRDefault="005C7B9F" w:rsidP="005C7B9F">
      <w:pPr>
        <w:shd w:val="clear" w:color="auto" w:fill="EEEFF0"/>
        <w:spacing w:before="125" w:after="188" w:line="240" w:lineRule="auto"/>
        <w:rPr>
          <w:rFonts w:ascii="Arial" w:eastAsia="Times New Roman" w:hAnsi="Arial" w:cs="Arial"/>
          <w:color w:val="717172"/>
          <w:sz w:val="18"/>
          <w:szCs w:val="18"/>
        </w:rPr>
      </w:pPr>
      <w:r w:rsidRPr="005C7B9F">
        <w:rPr>
          <w:rFonts w:ascii="Arial" w:eastAsia="Times New Roman" w:hAnsi="Arial" w:cs="Arial"/>
          <w:color w:val="717172"/>
          <w:sz w:val="18"/>
          <w:szCs w:val="18"/>
        </w:rPr>
        <w:t> Поэтому работа по борьбе с нарушениями административного законодательства не должна сводиться лишь к составлению предписаний и протоколов об административных правонарушениях. Систематически проводятся разъяснительные беседы о запретах, установленных административным законодательством области и нормативными актами органов местного самоуправления, а также о мере ответственности за их нарушение. Проводить такую работу, в целях пресечения и предупреждения правонарушений, необходимо как с правонарушителями, так и с законопослушными гражданами.</w:t>
      </w:r>
    </w:p>
    <w:p w:rsidR="005C7B9F" w:rsidRPr="005C7B9F" w:rsidRDefault="005C7B9F" w:rsidP="005C7B9F">
      <w:pPr>
        <w:shd w:val="clear" w:color="auto" w:fill="EEEFF0"/>
        <w:spacing w:before="125" w:after="188" w:line="240" w:lineRule="auto"/>
        <w:rPr>
          <w:rFonts w:ascii="Arial" w:eastAsia="Times New Roman" w:hAnsi="Arial" w:cs="Arial"/>
          <w:color w:val="717172"/>
          <w:sz w:val="18"/>
          <w:szCs w:val="18"/>
        </w:rPr>
      </w:pPr>
      <w:r w:rsidRPr="005C7B9F">
        <w:rPr>
          <w:rFonts w:ascii="Arial" w:eastAsia="Times New Roman" w:hAnsi="Arial" w:cs="Arial"/>
          <w:color w:val="717172"/>
          <w:sz w:val="18"/>
          <w:szCs w:val="18"/>
        </w:rPr>
        <w:t>Пристальное внимание членов административной комиссии уделяется частному сектору. Рейды административной комиссии обеспечивают содержание прилегающих территорий в надлежащем состоянии. Проводится беседа с домовладельцами о недопустимости нарушений правил благоустройства. Естественно, злостные нарушители привлекаются к административной ответственности, за что впоследствии приходится расплачиваться «рублем».</w:t>
      </w:r>
    </w:p>
    <w:p w:rsidR="005C7B9F" w:rsidRPr="005C7B9F" w:rsidRDefault="005C7B9F" w:rsidP="005C7B9F">
      <w:pPr>
        <w:shd w:val="clear" w:color="auto" w:fill="EEEFF0"/>
        <w:spacing w:before="125" w:after="188" w:line="240" w:lineRule="auto"/>
        <w:rPr>
          <w:rFonts w:ascii="Arial" w:eastAsia="Times New Roman" w:hAnsi="Arial" w:cs="Arial"/>
          <w:color w:val="717172"/>
          <w:sz w:val="18"/>
          <w:szCs w:val="18"/>
        </w:rPr>
      </w:pPr>
      <w:r w:rsidRPr="005C7B9F">
        <w:rPr>
          <w:rFonts w:ascii="Arial" w:eastAsia="Times New Roman" w:hAnsi="Arial" w:cs="Arial"/>
          <w:color w:val="717172"/>
          <w:sz w:val="18"/>
          <w:szCs w:val="18"/>
        </w:rPr>
        <w:t>Цель административной комиссии – наведение порядка, побуждение граждан к соблюдению установленных норм и правил. К сожалению, еще очень многие люди у нас считают возможным жить так, как им хочется. Есть граждане, которые считают, что за ними должны ходить убирать, подметать, белить, красить, ремонтировать дороги у них перед домом, только они ничем никому не обязаны. Эта комиссия как раз и призвана ограничить влияние таких людей на общество.</w:t>
      </w:r>
    </w:p>
    <w:p w:rsidR="005C7B9F" w:rsidRPr="005C7B9F" w:rsidRDefault="005C7B9F" w:rsidP="005C7B9F">
      <w:p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B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65pt" o:hralign="center" o:hrstd="t" o:hr="t" fillcolor="#a0a0a0" stroked="f"/>
        </w:pict>
      </w:r>
    </w:p>
    <w:p w:rsidR="005C7B9F" w:rsidRPr="005C7B9F" w:rsidRDefault="005C7B9F" w:rsidP="005C7B9F">
      <w:pPr>
        <w:shd w:val="clear" w:color="auto" w:fill="EEEFF0"/>
        <w:spacing w:before="125" w:after="188" w:line="240" w:lineRule="auto"/>
        <w:jc w:val="center"/>
        <w:rPr>
          <w:rFonts w:ascii="Arial" w:eastAsia="Times New Roman" w:hAnsi="Arial" w:cs="Arial"/>
          <w:color w:val="717172"/>
          <w:sz w:val="18"/>
          <w:szCs w:val="18"/>
        </w:rPr>
      </w:pPr>
      <w:r w:rsidRPr="005C7B9F">
        <w:rPr>
          <w:rFonts w:ascii="Arial" w:eastAsia="Times New Roman" w:hAnsi="Arial" w:cs="Arial"/>
          <w:b/>
          <w:bCs/>
          <w:color w:val="717172"/>
          <w:sz w:val="18"/>
        </w:rPr>
        <w:t>Состав территориальной административной комиссии </w:t>
      </w:r>
      <w:r>
        <w:rPr>
          <w:rFonts w:ascii="Arial" w:eastAsia="Times New Roman" w:hAnsi="Arial" w:cs="Arial"/>
          <w:b/>
          <w:bCs/>
          <w:color w:val="717172"/>
          <w:sz w:val="18"/>
        </w:rPr>
        <w:t>Чилековского</w:t>
      </w:r>
      <w:r w:rsidRPr="005C7B9F">
        <w:rPr>
          <w:rFonts w:ascii="Arial" w:eastAsia="Times New Roman" w:hAnsi="Arial" w:cs="Arial"/>
          <w:b/>
          <w:bCs/>
          <w:color w:val="717172"/>
          <w:sz w:val="18"/>
        </w:rPr>
        <w:t xml:space="preserve"> сельского поселения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FF0"/>
        <w:tblCellMar>
          <w:left w:w="0" w:type="dxa"/>
          <w:right w:w="0" w:type="dxa"/>
        </w:tblCellMar>
        <w:tblLook w:val="04A0"/>
      </w:tblPr>
      <w:tblGrid>
        <w:gridCol w:w="3133"/>
        <w:gridCol w:w="3135"/>
        <w:gridCol w:w="3143"/>
      </w:tblGrid>
      <w:tr w:rsidR="005C7B9F" w:rsidRPr="005C7B9F" w:rsidTr="005C7B9F">
        <w:trPr>
          <w:tblCellSpacing w:w="0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Председатель комиссии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Фролова </w:t>
            </w:r>
            <w:proofErr w:type="spellStart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Ульяна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Глава </w:t>
            </w: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Чилековского</w:t>
            </w: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 сельского поселения</w:t>
            </w:r>
          </w:p>
        </w:tc>
      </w:tr>
      <w:tr w:rsidR="005C7B9F" w:rsidRPr="005C7B9F" w:rsidTr="005C7B9F">
        <w:trPr>
          <w:tblCellSpacing w:w="0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Мельникова Наталья Александровна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Заведующая филиалом </w:t>
            </w:r>
            <w:proofErr w:type="spellStart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Чилековской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 сельской библиотеки</w:t>
            </w:r>
          </w:p>
        </w:tc>
      </w:tr>
      <w:tr w:rsidR="005C7B9F" w:rsidRPr="005C7B9F" w:rsidTr="005C7B9F">
        <w:trPr>
          <w:tblCellSpacing w:w="0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Ответственный секретарь комиссии</w:t>
            </w:r>
          </w:p>
        </w:tc>
        <w:tc>
          <w:tcPr>
            <w:tcW w:w="3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Болдырева Любовь Владимировна</w:t>
            </w:r>
          </w:p>
        </w:tc>
        <w:tc>
          <w:tcPr>
            <w:tcW w:w="3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ведущий специалист администрации</w:t>
            </w:r>
          </w:p>
        </w:tc>
      </w:tr>
      <w:tr w:rsidR="005C7B9F" w:rsidRPr="005C7B9F" w:rsidTr="005C7B9F">
        <w:trPr>
          <w:tblCellSpacing w:w="0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Члены комиссии: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</w:tr>
      <w:tr w:rsidR="005C7B9F" w:rsidRPr="005C7B9F" w:rsidTr="005C7B9F">
        <w:trPr>
          <w:tblCellSpacing w:w="0" w:type="dxa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Гончаров Алексей Владимирович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Директор МУП «</w:t>
            </w:r>
            <w:proofErr w:type="spellStart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Чилековское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»</w:t>
            </w:r>
          </w:p>
        </w:tc>
      </w:tr>
      <w:tr w:rsidR="005C7B9F" w:rsidRPr="005C7B9F" w:rsidTr="005C7B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Самохина Ольга Константиновна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Главный специалист – ответственный секретарь административной комиссии Котельниковского муниципального района</w:t>
            </w:r>
          </w:p>
        </w:tc>
      </w:tr>
      <w:tr w:rsidR="005C7B9F" w:rsidRPr="005C7B9F" w:rsidTr="005C7B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Сердюкова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 Людмила Алексеевна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Кассир МУП «</w:t>
            </w:r>
            <w:proofErr w:type="spellStart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Чилековское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»</w:t>
            </w:r>
          </w:p>
        </w:tc>
      </w:tr>
      <w:tr w:rsidR="005C7B9F" w:rsidRPr="005C7B9F" w:rsidTr="005C7B9F">
        <w:trPr>
          <w:gridAfter w:val="2"/>
          <w:wAfter w:w="6278" w:type="dxa"/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</w:tr>
      <w:tr w:rsidR="005C7B9F" w:rsidRPr="005C7B9F" w:rsidTr="005C7B9F">
        <w:trPr>
          <w:gridAfter w:val="2"/>
          <w:wAfter w:w="6278" w:type="dxa"/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</w:tr>
      <w:tr w:rsidR="005C7B9F" w:rsidRPr="005C7B9F" w:rsidTr="005C7B9F">
        <w:trPr>
          <w:gridAfter w:val="2"/>
          <w:wAfter w:w="6278" w:type="dxa"/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</w:tr>
      <w:tr w:rsidR="005C7B9F" w:rsidRPr="005C7B9F" w:rsidTr="005C7B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vAlign w:val="center"/>
            <w:hideMark/>
          </w:tcPr>
          <w:p w:rsidR="005C7B9F" w:rsidRPr="005C7B9F" w:rsidRDefault="005C7B9F" w:rsidP="005C7B9F">
            <w:pPr>
              <w:spacing w:after="0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Коротенко </w:t>
            </w:r>
            <w:proofErr w:type="spellStart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Карина</w:t>
            </w:r>
            <w:proofErr w:type="spellEnd"/>
            <w:r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 xml:space="preserve"> Георгиевна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FF0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5C7B9F" w:rsidRPr="005C7B9F" w:rsidRDefault="005C7B9F" w:rsidP="005C7B9F">
            <w:pPr>
              <w:spacing w:before="125" w:after="188" w:line="240" w:lineRule="auto"/>
              <w:rPr>
                <w:rFonts w:ascii="Arial" w:eastAsia="Times New Roman" w:hAnsi="Arial" w:cs="Arial"/>
                <w:color w:val="717172"/>
                <w:sz w:val="18"/>
                <w:szCs w:val="18"/>
              </w:rPr>
            </w:pPr>
            <w:r w:rsidRPr="005C7B9F">
              <w:rPr>
                <w:rFonts w:ascii="Arial" w:eastAsia="Times New Roman" w:hAnsi="Arial" w:cs="Arial"/>
                <w:color w:val="717172"/>
                <w:sz w:val="18"/>
                <w:szCs w:val="18"/>
              </w:rPr>
              <w:t>ведущий специалист администрации</w:t>
            </w:r>
          </w:p>
        </w:tc>
      </w:tr>
    </w:tbl>
    <w:p w:rsidR="00851760" w:rsidRDefault="00851760"/>
    <w:sectPr w:rsidR="0085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C7B9F"/>
    <w:rsid w:val="005C7B9F"/>
    <w:rsid w:val="0085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7B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Чилевское</dc:creator>
  <cp:keywords/>
  <dc:description/>
  <cp:lastModifiedBy>Чилевское</cp:lastModifiedBy>
  <cp:revision>2</cp:revision>
  <dcterms:created xsi:type="dcterms:W3CDTF">2026-05-07T07:22:00Z</dcterms:created>
  <dcterms:modified xsi:type="dcterms:W3CDTF">2026-05-07T07:31:00Z</dcterms:modified>
</cp:coreProperties>
</file>